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0" w:rsidRPr="00505FD9" w:rsidRDefault="00505FD9" w:rsidP="00505FD9">
      <w:pPr>
        <w:pBdr>
          <w:bottom w:val="single" w:sz="4" w:space="1" w:color="auto"/>
        </w:pBdr>
        <w:tabs>
          <w:tab w:val="left" w:pos="120"/>
        </w:tabs>
        <w:ind w:left="120" w:hanging="600"/>
        <w:jc w:val="center"/>
        <w:rPr>
          <w:b/>
        </w:rPr>
      </w:pPr>
      <w:r w:rsidRPr="00505FD9">
        <w:rPr>
          <w:b/>
        </w:rPr>
        <w:t>Приложение №2. Проект договора</w:t>
      </w:r>
    </w:p>
    <w:p w:rsidR="0034141F" w:rsidRDefault="0034141F" w:rsidP="002B46F0">
      <w:pPr>
        <w:tabs>
          <w:tab w:val="left" w:pos="120"/>
        </w:tabs>
        <w:ind w:left="120" w:hanging="600"/>
        <w:jc w:val="center"/>
      </w:pPr>
    </w:p>
    <w:p w:rsidR="002B46F0" w:rsidRPr="0078064D" w:rsidRDefault="002B46F0" w:rsidP="002B46F0">
      <w:pPr>
        <w:tabs>
          <w:tab w:val="left" w:pos="120"/>
        </w:tabs>
        <w:ind w:left="120" w:hanging="600"/>
        <w:jc w:val="center"/>
        <w:rPr>
          <w:b/>
        </w:rPr>
      </w:pPr>
      <w:r w:rsidRPr="0078064D">
        <w:t>Д</w:t>
      </w:r>
      <w:r w:rsidRPr="0078064D">
        <w:rPr>
          <w:b/>
        </w:rPr>
        <w:t xml:space="preserve">ОГОВОР № </w:t>
      </w:r>
      <w:r>
        <w:rPr>
          <w:b/>
          <w:u w:val="single"/>
        </w:rPr>
        <w:t>______</w:t>
      </w:r>
    </w:p>
    <w:p w:rsidR="002B46F0" w:rsidRPr="0078064D" w:rsidRDefault="002B46F0" w:rsidP="002B46F0">
      <w:pPr>
        <w:tabs>
          <w:tab w:val="left" w:pos="120"/>
        </w:tabs>
        <w:ind w:left="120" w:hanging="600"/>
        <w:jc w:val="center"/>
        <w:rPr>
          <w:b/>
        </w:rPr>
      </w:pPr>
      <w:r w:rsidRPr="0078064D">
        <w:rPr>
          <w:b/>
        </w:rPr>
        <w:t xml:space="preserve">на перевозки грузов автомобильным транспортом </w:t>
      </w:r>
    </w:p>
    <w:p w:rsidR="002B46F0" w:rsidRPr="0078064D" w:rsidRDefault="002B46F0" w:rsidP="002B46F0">
      <w:pPr>
        <w:tabs>
          <w:tab w:val="left" w:pos="120"/>
        </w:tabs>
        <w:ind w:left="120" w:hanging="600"/>
        <w:jc w:val="center"/>
        <w:rPr>
          <w:b/>
        </w:rPr>
      </w:pPr>
      <w:r w:rsidRPr="0078064D">
        <w:rPr>
          <w:b/>
        </w:rPr>
        <w:t>и транспортно - экспедиторское</w:t>
      </w:r>
      <w:r>
        <w:rPr>
          <w:b/>
        </w:rPr>
        <w:t xml:space="preserve"> обслуживание по территории РФ</w:t>
      </w:r>
    </w:p>
    <w:p w:rsidR="002B46F0" w:rsidRPr="0078064D" w:rsidRDefault="002B46F0" w:rsidP="002B46F0">
      <w:pPr>
        <w:tabs>
          <w:tab w:val="left" w:pos="120"/>
        </w:tabs>
        <w:ind w:left="120" w:hanging="600"/>
        <w:jc w:val="center"/>
        <w:rPr>
          <w:b/>
        </w:rPr>
      </w:pPr>
    </w:p>
    <w:p w:rsidR="002B46F0" w:rsidRPr="00EE06ED" w:rsidRDefault="002B46F0" w:rsidP="002B46F0">
      <w:pPr>
        <w:tabs>
          <w:tab w:val="left" w:pos="120"/>
        </w:tabs>
        <w:ind w:left="120" w:hanging="600"/>
        <w:jc w:val="center"/>
        <w:rPr>
          <w:i/>
          <w:sz w:val="22"/>
          <w:szCs w:val="22"/>
        </w:rPr>
      </w:pPr>
      <w:r w:rsidRPr="00EE06ED">
        <w:rPr>
          <w:sz w:val="22"/>
          <w:szCs w:val="22"/>
        </w:rPr>
        <w:t>Санкт-Петербург</w:t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</w:r>
      <w:r w:rsidRPr="00EE06ED">
        <w:rPr>
          <w:i/>
          <w:sz w:val="22"/>
          <w:szCs w:val="22"/>
        </w:rPr>
        <w:tab/>
        <w:t xml:space="preserve">“__“ _________  </w:t>
      </w:r>
      <w:r w:rsidR="00F72AC8" w:rsidRPr="00EE06ED">
        <w:rPr>
          <w:i/>
          <w:sz w:val="22"/>
          <w:szCs w:val="22"/>
        </w:rPr>
        <w:t>20__</w:t>
      </w:r>
      <w:r w:rsidRPr="00EE06ED">
        <w:rPr>
          <w:b/>
          <w:i/>
          <w:sz w:val="22"/>
          <w:szCs w:val="22"/>
        </w:rPr>
        <w:t xml:space="preserve"> </w:t>
      </w:r>
      <w:r w:rsidRPr="00EE06ED">
        <w:rPr>
          <w:i/>
          <w:sz w:val="22"/>
          <w:szCs w:val="22"/>
        </w:rPr>
        <w:t>г.</w:t>
      </w:r>
    </w:p>
    <w:p w:rsidR="002B46F0" w:rsidRPr="00EE06ED" w:rsidRDefault="002B46F0" w:rsidP="002B46F0">
      <w:pPr>
        <w:tabs>
          <w:tab w:val="left" w:pos="120"/>
        </w:tabs>
        <w:ind w:left="120" w:hanging="600"/>
        <w:jc w:val="both"/>
        <w:rPr>
          <w:i/>
          <w:sz w:val="22"/>
          <w:szCs w:val="22"/>
        </w:rPr>
      </w:pPr>
    </w:p>
    <w:p w:rsidR="002B46F0" w:rsidRPr="00057486" w:rsidRDefault="00F72AC8" w:rsidP="002B46F0">
      <w:pPr>
        <w:shd w:val="clear" w:color="auto" w:fill="FFFFFF"/>
        <w:jc w:val="both"/>
        <w:rPr>
          <w:sz w:val="22"/>
          <w:szCs w:val="22"/>
        </w:rPr>
      </w:pPr>
      <w:proofErr w:type="gramStart"/>
      <w:r w:rsidRPr="00EE06ED">
        <w:rPr>
          <w:b/>
          <w:sz w:val="22"/>
          <w:szCs w:val="22"/>
        </w:rPr>
        <w:t>_______________</w:t>
      </w:r>
      <w:r w:rsidRPr="00EE06ED">
        <w:rPr>
          <w:sz w:val="22"/>
          <w:szCs w:val="22"/>
        </w:rPr>
        <w:t>,</w:t>
      </w:r>
      <w:r w:rsidR="002B46F0" w:rsidRPr="00EE06ED">
        <w:rPr>
          <w:sz w:val="22"/>
          <w:szCs w:val="22"/>
        </w:rPr>
        <w:t xml:space="preserve"> именуемое в дальнейшем Исполнитель</w:t>
      </w:r>
      <w:r w:rsidR="002B46F0" w:rsidRPr="00EE06ED">
        <w:rPr>
          <w:b/>
          <w:sz w:val="22"/>
          <w:szCs w:val="22"/>
        </w:rPr>
        <w:t xml:space="preserve">, </w:t>
      </w:r>
      <w:r w:rsidR="002B46F0" w:rsidRPr="00EE06ED">
        <w:rPr>
          <w:sz w:val="22"/>
          <w:szCs w:val="22"/>
        </w:rPr>
        <w:t xml:space="preserve">в лице </w:t>
      </w:r>
      <w:r w:rsidRPr="00EE06ED">
        <w:rPr>
          <w:sz w:val="22"/>
          <w:szCs w:val="22"/>
        </w:rPr>
        <w:t>______________,</w:t>
      </w:r>
      <w:r w:rsidR="002B46F0" w:rsidRPr="00EE06ED">
        <w:rPr>
          <w:sz w:val="22"/>
          <w:szCs w:val="22"/>
        </w:rPr>
        <w:t xml:space="preserve"> действующего на основании </w:t>
      </w:r>
      <w:r w:rsidR="00C94EA7" w:rsidRPr="00057486">
        <w:rPr>
          <w:sz w:val="22"/>
          <w:szCs w:val="22"/>
        </w:rPr>
        <w:t>_______</w:t>
      </w:r>
      <w:r w:rsidR="002B46F0" w:rsidRPr="00057486">
        <w:rPr>
          <w:sz w:val="22"/>
          <w:szCs w:val="22"/>
        </w:rPr>
        <w:t>, с одной стороны, и ООО «Балтийский завод-Судостроение»</w:t>
      </w:r>
      <w:r w:rsidR="002B46F0" w:rsidRPr="00057486">
        <w:rPr>
          <w:b/>
          <w:i/>
          <w:sz w:val="22"/>
          <w:szCs w:val="22"/>
        </w:rPr>
        <w:t>,</w:t>
      </w:r>
      <w:r w:rsidR="002B46F0" w:rsidRPr="00057486">
        <w:rPr>
          <w:b/>
          <w:sz w:val="22"/>
          <w:szCs w:val="22"/>
        </w:rPr>
        <w:t xml:space="preserve"> </w:t>
      </w:r>
      <w:r w:rsidR="002B46F0" w:rsidRPr="00057486">
        <w:rPr>
          <w:sz w:val="22"/>
          <w:szCs w:val="22"/>
        </w:rPr>
        <w:t>именуемое в дальнейшем Заказчик</w:t>
      </w:r>
      <w:r w:rsidR="002B46F0" w:rsidRPr="00057486">
        <w:rPr>
          <w:b/>
          <w:sz w:val="22"/>
          <w:szCs w:val="22"/>
        </w:rPr>
        <w:t xml:space="preserve">, </w:t>
      </w:r>
      <w:r w:rsidR="002B46F0" w:rsidRPr="00057486">
        <w:rPr>
          <w:sz w:val="22"/>
          <w:szCs w:val="22"/>
        </w:rPr>
        <w:t xml:space="preserve">в лице Генерального директора </w:t>
      </w:r>
      <w:proofErr w:type="spellStart"/>
      <w:r w:rsidR="002B46F0" w:rsidRPr="00057486">
        <w:rPr>
          <w:sz w:val="22"/>
          <w:szCs w:val="22"/>
        </w:rPr>
        <w:t>Кадилова</w:t>
      </w:r>
      <w:proofErr w:type="spellEnd"/>
      <w:r w:rsidR="002B46F0" w:rsidRPr="00057486">
        <w:rPr>
          <w:sz w:val="22"/>
          <w:szCs w:val="22"/>
        </w:rPr>
        <w:t xml:space="preserve"> А.В., действующего на основании </w:t>
      </w:r>
      <w:r w:rsidR="004B75EA" w:rsidRPr="00057486">
        <w:rPr>
          <w:sz w:val="22"/>
          <w:szCs w:val="22"/>
        </w:rPr>
        <w:t>У</w:t>
      </w:r>
      <w:r w:rsidR="002B46F0" w:rsidRPr="00057486">
        <w:rPr>
          <w:sz w:val="22"/>
          <w:szCs w:val="22"/>
        </w:rPr>
        <w:t>става, с другой стороны, именуемые в дальнейшем каждый в отдельности или вместе соответственно Сторона или Стороны, заключили настоящий договор о нижеследующем:</w:t>
      </w:r>
      <w:proofErr w:type="gramEnd"/>
    </w:p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</w:p>
    <w:tbl>
      <w:tblPr>
        <w:tblW w:w="0" w:type="auto"/>
        <w:tblInd w:w="58" w:type="dxa"/>
        <w:shd w:val="clear" w:color="auto" w:fill="E6E6E6"/>
        <w:tblLook w:val="0000" w:firstRow="0" w:lastRow="0" w:firstColumn="0" w:lastColumn="0" w:noHBand="0" w:noVBand="0"/>
      </w:tblPr>
      <w:tblGrid>
        <w:gridCol w:w="9939"/>
      </w:tblGrid>
      <w:tr w:rsidR="002B46F0" w:rsidRPr="00057486" w:rsidTr="0050106A">
        <w:trPr>
          <w:trHeight w:val="257"/>
        </w:trPr>
        <w:tc>
          <w:tcPr>
            <w:tcW w:w="10255" w:type="dxa"/>
            <w:shd w:val="clear" w:color="auto" w:fill="E6E6E6"/>
          </w:tcPr>
          <w:p w:rsidR="002B46F0" w:rsidRPr="00057486" w:rsidRDefault="002B46F0" w:rsidP="0050106A">
            <w:pPr>
              <w:numPr>
                <w:ilvl w:val="0"/>
                <w:numId w:val="1"/>
              </w:num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ПРЕДМЕТ ДОГОВОРА</w:t>
            </w:r>
          </w:p>
        </w:tc>
      </w:tr>
    </w:tbl>
    <w:p w:rsidR="002B46F0" w:rsidRPr="00057486" w:rsidRDefault="002B46F0" w:rsidP="002B46F0">
      <w:pPr>
        <w:numPr>
          <w:ilvl w:val="1"/>
          <w:numId w:val="1"/>
        </w:numPr>
        <w:tabs>
          <w:tab w:val="clear" w:pos="72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Исполнитель обязуется оказать </w:t>
      </w:r>
      <w:r w:rsidR="005E48C1">
        <w:rPr>
          <w:sz w:val="22"/>
          <w:szCs w:val="22"/>
        </w:rPr>
        <w:t>услуги</w:t>
      </w:r>
      <w:r w:rsidR="005E48C1" w:rsidRPr="00057486">
        <w:rPr>
          <w:sz w:val="22"/>
          <w:szCs w:val="22"/>
        </w:rPr>
        <w:t xml:space="preserve"> на </w:t>
      </w:r>
      <w:r w:rsidR="005E48C1">
        <w:rPr>
          <w:sz w:val="22"/>
          <w:szCs w:val="22"/>
        </w:rPr>
        <w:t>п</w:t>
      </w:r>
      <w:r w:rsidR="005E48C1" w:rsidRPr="00057486">
        <w:rPr>
          <w:sz w:val="22"/>
          <w:szCs w:val="22"/>
        </w:rPr>
        <w:t>еревозку грузов автомобильным транспортом и транспортно-экспедиторское обслуживание по территории РФ (далее услуги) на все производственные машиностроительные и судостроительные заказы ООО «Балтийский завод-Судостроение»</w:t>
      </w:r>
      <w:r w:rsidR="005E48C1">
        <w:rPr>
          <w:sz w:val="22"/>
          <w:szCs w:val="22"/>
        </w:rPr>
        <w:t xml:space="preserve">, </w:t>
      </w:r>
      <w:r w:rsidRPr="00057486">
        <w:rPr>
          <w:sz w:val="22"/>
          <w:szCs w:val="22"/>
        </w:rPr>
        <w:t>в рамках приложения №2, а Заказчик принять и оплатить оказанные Исполнителем услуги.</w:t>
      </w:r>
    </w:p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E6E6E6"/>
        <w:tblLook w:val="0000" w:firstRow="0" w:lastRow="0" w:firstColumn="0" w:lastColumn="0" w:noHBand="0" w:noVBand="0"/>
      </w:tblPr>
      <w:tblGrid>
        <w:gridCol w:w="9889"/>
      </w:tblGrid>
      <w:tr w:rsidR="002B46F0" w:rsidRPr="00057486" w:rsidTr="0050106A">
        <w:trPr>
          <w:trHeight w:val="181"/>
        </w:trPr>
        <w:tc>
          <w:tcPr>
            <w:tcW w:w="10210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2. ОБЩИЕ ПОЛОЖЕНИЯ</w:t>
            </w:r>
          </w:p>
        </w:tc>
      </w:tr>
    </w:tbl>
    <w:p w:rsidR="002B46F0" w:rsidRPr="00057486" w:rsidRDefault="002B46F0" w:rsidP="002B46F0">
      <w:pPr>
        <w:pStyle w:val="a7"/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>2.1.</w:t>
      </w:r>
      <w:r w:rsidRPr="00057486">
        <w:rPr>
          <w:sz w:val="22"/>
          <w:szCs w:val="22"/>
        </w:rPr>
        <w:tab/>
        <w:t>При осуществлении автомобильных перевозок Стороны руководствуются ФЗ № 259-ФЗ «Устав автомобильного транспорта и городского наземного электрического транспорта», ФЗ «О транспортно-экспедиционной деятельности» № 87-ФЗ, Правилами перевозок грузов автомобильным транспортом, утвержденными Постановлением Правительства РФ №272 от 15.04.2011 г., а также ГК РФ и другими нормативными актами РФ.</w:t>
      </w:r>
    </w:p>
    <w:p w:rsidR="002B46F0" w:rsidRPr="00057486" w:rsidRDefault="002B46F0" w:rsidP="002B46F0">
      <w:pPr>
        <w:pStyle w:val="a9"/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 xml:space="preserve">2.2.   </w:t>
      </w:r>
      <w:r w:rsidRPr="00057486">
        <w:rPr>
          <w:sz w:val="22"/>
          <w:szCs w:val="22"/>
        </w:rPr>
        <w:tab/>
        <w:t xml:space="preserve">На каждую партию груза, следующего на одном автотранспортном средстве, оформляется транспортный заказ, а также транспортная накладная (ТН), предоставляемая Заказчиком (Грузоотправителем) в четырех экземплярах, на месте загрузки. Грузы без надлежаще </w:t>
      </w:r>
      <w:proofErr w:type="gramStart"/>
      <w:r w:rsidRPr="00057486">
        <w:rPr>
          <w:sz w:val="22"/>
          <w:szCs w:val="22"/>
        </w:rPr>
        <w:t>оформленных</w:t>
      </w:r>
      <w:proofErr w:type="gramEnd"/>
      <w:r w:rsidRPr="00057486">
        <w:rPr>
          <w:sz w:val="22"/>
          <w:szCs w:val="22"/>
        </w:rPr>
        <w:t xml:space="preserve"> ТН либо ТТН к перевозке не принимаются.</w:t>
      </w:r>
    </w:p>
    <w:p w:rsidR="002B46F0" w:rsidRPr="00057486" w:rsidRDefault="002B46F0" w:rsidP="002B46F0">
      <w:pPr>
        <w:ind w:left="142" w:hanging="568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2.3.</w:t>
      </w:r>
      <w:r w:rsidRPr="00057486">
        <w:rPr>
          <w:sz w:val="22"/>
          <w:szCs w:val="22"/>
        </w:rPr>
        <w:tab/>
        <w:t>В случае</w:t>
      </w:r>
      <w:proofErr w:type="gramStart"/>
      <w:r w:rsidRPr="00057486">
        <w:rPr>
          <w:sz w:val="22"/>
          <w:szCs w:val="22"/>
        </w:rPr>
        <w:t>,</w:t>
      </w:r>
      <w:proofErr w:type="gramEnd"/>
      <w:r w:rsidRPr="00057486">
        <w:rPr>
          <w:sz w:val="22"/>
          <w:szCs w:val="22"/>
        </w:rPr>
        <w:t xml:space="preserve"> если Исполнитель будет осуществлять только транспортно-экспедиторские услуги по настоящему Договору, то в соответствии с п. 6 Постановления Правительства РФ от 8 сентября </w:t>
      </w:r>
      <w:smartTag w:uri="urn:schemas-microsoft-com:office:smarttags" w:element="metricconverter">
        <w:smartTagPr>
          <w:attr w:name="ProductID" w:val="2006 г"/>
        </w:smartTagPr>
        <w:r w:rsidRPr="00057486">
          <w:rPr>
            <w:sz w:val="22"/>
            <w:szCs w:val="22"/>
          </w:rPr>
          <w:t>2006 г</w:t>
        </w:r>
      </w:smartTag>
      <w:r w:rsidRPr="00057486">
        <w:rPr>
          <w:sz w:val="22"/>
          <w:szCs w:val="22"/>
        </w:rPr>
        <w:t xml:space="preserve">. N 554 "Об утверждении Правил транспортно-экспедиционной деятельности", а также п. 6 Приказа Минтранса от «11» февраля </w:t>
      </w:r>
      <w:smartTag w:uri="urn:schemas-microsoft-com:office:smarttags" w:element="metricconverter">
        <w:smartTagPr>
          <w:attr w:name="ProductID" w:val="2008 г"/>
        </w:smartTagPr>
        <w:r w:rsidRPr="00057486">
          <w:rPr>
            <w:sz w:val="22"/>
            <w:szCs w:val="22"/>
          </w:rPr>
          <w:t>2008 г</w:t>
        </w:r>
      </w:smartTag>
      <w:r w:rsidRPr="00057486">
        <w:rPr>
          <w:sz w:val="22"/>
          <w:szCs w:val="22"/>
        </w:rPr>
        <w:t>. № 23 «Об утверждении Порядка оформления и форм экспедиторских документов» стороны договорились об использовании следующих экспедиторских документов, не предусмотренных в пунктах 5 указанных Постановления Правительства РФ и Приказа Минтранса:</w:t>
      </w:r>
    </w:p>
    <w:p w:rsidR="002B46F0" w:rsidRPr="00057486" w:rsidRDefault="002B46F0" w:rsidP="002B46F0">
      <w:pPr>
        <w:ind w:left="142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2.3.1.</w:t>
      </w:r>
      <w:r w:rsidRPr="00057486">
        <w:rPr>
          <w:sz w:val="22"/>
          <w:szCs w:val="22"/>
        </w:rPr>
        <w:tab/>
        <w:t>транспортные заказы Заказчика, указанные в п. 3.2 данного договора, в качестве поручений Экспедитору;</w:t>
      </w:r>
    </w:p>
    <w:p w:rsidR="002B46F0" w:rsidRPr="00057486" w:rsidRDefault="002B46F0" w:rsidP="002B46F0">
      <w:pPr>
        <w:ind w:left="142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2.3.2.</w:t>
      </w:r>
      <w:r w:rsidRPr="00057486">
        <w:rPr>
          <w:sz w:val="22"/>
          <w:szCs w:val="22"/>
        </w:rPr>
        <w:tab/>
        <w:t>транспортные накладные в качестве экспедиторских расписок;</w:t>
      </w:r>
    </w:p>
    <w:p w:rsidR="002B46F0" w:rsidRPr="00057486" w:rsidRDefault="002B46F0" w:rsidP="002B46F0">
      <w:pPr>
        <w:ind w:left="142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2.3.3.</w:t>
      </w:r>
      <w:r w:rsidRPr="00057486">
        <w:rPr>
          <w:sz w:val="22"/>
          <w:szCs w:val="22"/>
        </w:rPr>
        <w:tab/>
        <w:t>акты и/или иные документы о приеме грузов на хранение в качестве складских расписок.</w:t>
      </w:r>
    </w:p>
    <w:p w:rsidR="002B46F0" w:rsidRPr="00057486" w:rsidRDefault="002B46F0" w:rsidP="002B46F0">
      <w:pPr>
        <w:ind w:left="142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По письменной договоренности сторон допускается использование иных форм экспедиторских документов.</w:t>
      </w:r>
    </w:p>
    <w:p w:rsidR="002B46F0" w:rsidRPr="00057486" w:rsidRDefault="002B46F0" w:rsidP="002B46F0">
      <w:pPr>
        <w:ind w:left="709"/>
        <w:jc w:val="both"/>
        <w:rPr>
          <w:sz w:val="22"/>
          <w:szCs w:val="22"/>
        </w:rPr>
      </w:pPr>
    </w:p>
    <w:tbl>
      <w:tblPr>
        <w:tblW w:w="0" w:type="auto"/>
        <w:tblInd w:w="58" w:type="dxa"/>
        <w:shd w:val="clear" w:color="auto" w:fill="E6E6E6"/>
        <w:tblLook w:val="0000" w:firstRow="0" w:lastRow="0" w:firstColumn="0" w:lastColumn="0" w:noHBand="0" w:noVBand="0"/>
      </w:tblPr>
      <w:tblGrid>
        <w:gridCol w:w="9414"/>
      </w:tblGrid>
      <w:tr w:rsidR="002B46F0" w:rsidRPr="00057486" w:rsidTr="0050106A">
        <w:trPr>
          <w:trHeight w:val="272"/>
        </w:trPr>
        <w:tc>
          <w:tcPr>
            <w:tcW w:w="9414" w:type="dxa"/>
            <w:shd w:val="clear" w:color="auto" w:fill="E6E6E6"/>
          </w:tcPr>
          <w:p w:rsidR="002B46F0" w:rsidRPr="00057486" w:rsidRDefault="002B46F0" w:rsidP="0050106A">
            <w:pPr>
              <w:numPr>
                <w:ilvl w:val="0"/>
                <w:numId w:val="3"/>
              </w:num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ПЛАНИРОВАНИЕ  ПЕРЕВОЗОК</w:t>
            </w:r>
          </w:p>
        </w:tc>
      </w:tr>
    </w:tbl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3.1.</w:t>
      </w:r>
      <w:r w:rsidRPr="00057486">
        <w:rPr>
          <w:sz w:val="22"/>
          <w:szCs w:val="22"/>
        </w:rPr>
        <w:tab/>
        <w:t xml:space="preserve">После предварительной устной договоренности с Исполнителем, Заказчик направляет ему транспортный заказ в письменном виде, посредством факсимильной либо электронной связи за </w:t>
      </w:r>
      <w:r w:rsidR="004F3D7B" w:rsidRPr="00057486">
        <w:rPr>
          <w:sz w:val="22"/>
          <w:szCs w:val="22"/>
        </w:rPr>
        <w:t>1 рабочий день</w:t>
      </w:r>
      <w:r w:rsidRPr="00057486">
        <w:rPr>
          <w:sz w:val="22"/>
          <w:szCs w:val="22"/>
        </w:rPr>
        <w:t xml:space="preserve"> до планируемой даты погрузки. В свою очередь Исполнитель письменно, посредством факсимильной либо электронной связи подтверждает выполнение транспортного заказа, с указанием номеров автотранспортного средства в течение </w:t>
      </w:r>
      <w:r w:rsidR="004F3D7B" w:rsidRPr="00057486">
        <w:rPr>
          <w:sz w:val="22"/>
          <w:szCs w:val="22"/>
        </w:rPr>
        <w:t>3-х часов</w:t>
      </w:r>
      <w:r w:rsidRPr="00057486">
        <w:rPr>
          <w:sz w:val="22"/>
          <w:szCs w:val="22"/>
        </w:rPr>
        <w:t>.</w:t>
      </w:r>
    </w:p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3.2.</w:t>
      </w:r>
      <w:r w:rsidRPr="00057486">
        <w:rPr>
          <w:sz w:val="22"/>
          <w:szCs w:val="22"/>
        </w:rPr>
        <w:tab/>
        <w:t>В транспортном заказе указывается: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точные адреса мест погрузки и разгрузки груза с указанием телефонов и ФИО контактных лиц;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наименование грузоотправителя и грузополучателя;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дата и время подачи автотранспортного средства на место загрузки;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наименование, вес и стоимость груза, вид упаковки;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lastRenderedPageBreak/>
        <w:t>количество мест груза, его особые свойства, требующие особых условий или мер предосторожности для сохранения груза при перевозке;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особые условия загрузки (разгрузки);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фрахтовая ставка, которая не включает оплату за конвой, штрафные санкции за перегруз и другие непредвиденные расходы;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срок доставки;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другие необходимые данные по грузу и его перевозке/ дополнительные услуги.</w:t>
      </w:r>
    </w:p>
    <w:p w:rsidR="002B46F0" w:rsidRPr="00057486" w:rsidRDefault="002B46F0" w:rsidP="002B46F0">
      <w:pPr>
        <w:pStyle w:val="a9"/>
        <w:tabs>
          <w:tab w:val="left" w:pos="709"/>
        </w:tabs>
        <w:ind w:left="120" w:firstLine="0"/>
        <w:rPr>
          <w:sz w:val="22"/>
          <w:szCs w:val="22"/>
        </w:rPr>
      </w:pPr>
      <w:r w:rsidRPr="00057486">
        <w:rPr>
          <w:sz w:val="22"/>
          <w:szCs w:val="22"/>
        </w:rPr>
        <w:t>Транспортный заказ считается принятым к исполнению, только если он подписан представителями каждой из Сторон настоящего договора и на нем стоит печать каждой из Сторон.</w:t>
      </w:r>
    </w:p>
    <w:p w:rsidR="002B46F0" w:rsidRPr="00057486" w:rsidRDefault="002B46F0" w:rsidP="002B46F0">
      <w:pPr>
        <w:pStyle w:val="a9"/>
        <w:tabs>
          <w:tab w:val="left" w:pos="709"/>
        </w:tabs>
        <w:ind w:left="0" w:firstLine="0"/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E6E6E6"/>
        <w:tblLook w:val="0000" w:firstRow="0" w:lastRow="0" w:firstColumn="0" w:lastColumn="0" w:noHBand="0" w:noVBand="0"/>
      </w:tblPr>
      <w:tblGrid>
        <w:gridCol w:w="9364"/>
      </w:tblGrid>
      <w:tr w:rsidR="002B46F0" w:rsidRPr="00057486" w:rsidTr="0050106A">
        <w:trPr>
          <w:trHeight w:val="167"/>
        </w:trPr>
        <w:tc>
          <w:tcPr>
            <w:tcW w:w="9364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4. ОБЯЗАТЕЛЬСТВА И ПРАВА СТОРОН</w:t>
            </w:r>
          </w:p>
        </w:tc>
      </w:tr>
    </w:tbl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b/>
          <w:sz w:val="22"/>
          <w:szCs w:val="22"/>
        </w:rPr>
      </w:pPr>
      <w:r w:rsidRPr="00057486">
        <w:rPr>
          <w:b/>
          <w:sz w:val="22"/>
          <w:szCs w:val="22"/>
        </w:rPr>
        <w:t>4.1. Обязательства и права Исполнителя:</w:t>
      </w:r>
    </w:p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4.1.1.</w:t>
      </w:r>
      <w:r w:rsidRPr="00057486">
        <w:rPr>
          <w:sz w:val="22"/>
          <w:szCs w:val="22"/>
        </w:rPr>
        <w:tab/>
        <w:t>Исполнитель осуществляет перевозку или организацию перевозки и транспортно-экспедиторского обслуживания грузов по транспортным заказам Заказчика, строго соблюдая условия полученного транспортного заказа и в соответствии с настоящим договором и тарифами, указанными в Приложение №1.</w:t>
      </w:r>
    </w:p>
    <w:p w:rsidR="002B46F0" w:rsidRPr="00057486" w:rsidRDefault="002B46F0" w:rsidP="002B46F0">
      <w:pPr>
        <w:numPr>
          <w:ilvl w:val="2"/>
          <w:numId w:val="5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Исполнитель обязуется организовать подачу под загрузку автотранспортные средства в технически исправном состоянии, обеспеченные всеми необходимыми для выполнения перевозки документами.  </w:t>
      </w:r>
    </w:p>
    <w:p w:rsidR="002B46F0" w:rsidRPr="00057486" w:rsidRDefault="002B46F0" w:rsidP="002B46F0">
      <w:pPr>
        <w:numPr>
          <w:ilvl w:val="2"/>
          <w:numId w:val="5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Исполнитель обязуется при погрузке груза в автотранспортное средство проверять внешнее состояние транспортной упаковки груза, сверять число мест (паллет/поддонов, в случае приемки грузов на паллетах/поддонах) и наименование груза с данными, указанными в ТН/ТТН. При обнаружении на загрузке недостатков или несоответствий Исполнитель обязан поставить Заказчика об этом в известность, не покидая места загрузки, и требовать от Заказчика их устранения. В случае отказа Заказчика от их устранения Исполнитель обязуется произвести необходимые отметки в товаросопроводительных документах. При принятии груза с большим количеством мест представитель Исполнителя (водитель) должен указать в ТН/ТТН, что </w:t>
      </w:r>
      <w:r w:rsidRPr="00057486">
        <w:rPr>
          <w:b/>
          <w:sz w:val="22"/>
          <w:szCs w:val="22"/>
        </w:rPr>
        <w:t xml:space="preserve">"груз принят </w:t>
      </w:r>
      <w:r w:rsidRPr="00057486">
        <w:rPr>
          <w:b/>
          <w:bCs/>
          <w:sz w:val="22"/>
          <w:szCs w:val="22"/>
        </w:rPr>
        <w:t>без пересчета грузовых мест</w:t>
      </w:r>
      <w:r w:rsidRPr="00057486">
        <w:rPr>
          <w:b/>
          <w:sz w:val="22"/>
          <w:szCs w:val="22"/>
        </w:rPr>
        <w:t>"</w:t>
      </w:r>
      <w:r w:rsidRPr="00057486">
        <w:rPr>
          <w:sz w:val="22"/>
          <w:szCs w:val="22"/>
        </w:rPr>
        <w:t>, а Заказчик должен опломбировать транспортное средство. Если Заказчик настаивает на пересчете грузовых мест, то он должен указать это требование в транспортном заказе.</w:t>
      </w:r>
    </w:p>
    <w:p w:rsidR="002B46F0" w:rsidRPr="00057486" w:rsidRDefault="002B46F0" w:rsidP="002B46F0">
      <w:pPr>
        <w:numPr>
          <w:ilvl w:val="2"/>
          <w:numId w:val="5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обязуется организовать доставку вверенного Заказчиком груза в указанный пункт назначения и сдачу его уполномоченному лицу в целости и сохранности в сроки, указанные в транспортном заказе.</w:t>
      </w:r>
    </w:p>
    <w:p w:rsidR="002B46F0" w:rsidRPr="00057486" w:rsidRDefault="002B46F0" w:rsidP="002B46F0">
      <w:pPr>
        <w:numPr>
          <w:ilvl w:val="2"/>
          <w:numId w:val="5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обязуется незамедлительно информировать Заказчика обо всех проблемах, возникающих в процессе осуществления загрузки, перевозки и разгрузки, Исполнитель обязуется сообщать Заказчику о вынужденных задержках автотранспортных средств в пути следования, авариях и других происшествиях, препятствующих своевременной доставке груза либо угрожающих его сохранности.</w:t>
      </w:r>
    </w:p>
    <w:p w:rsidR="002B46F0" w:rsidRPr="00057486" w:rsidRDefault="002B46F0" w:rsidP="002B46F0">
      <w:pPr>
        <w:numPr>
          <w:ilvl w:val="2"/>
          <w:numId w:val="5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обязуется предоставить Заказчику документы, подтверждающие простои у отправителя (получателя) груза для успешного разрешения проблем, в случае их возникновения.</w:t>
      </w:r>
    </w:p>
    <w:p w:rsidR="002B46F0" w:rsidRPr="00057486" w:rsidRDefault="002B46F0" w:rsidP="002B46F0">
      <w:pPr>
        <w:numPr>
          <w:ilvl w:val="2"/>
          <w:numId w:val="5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Исполнитель оставляет за собой право отозвать автотранспортное средство в следующих случаях: </w:t>
      </w:r>
    </w:p>
    <w:p w:rsidR="002B46F0" w:rsidRPr="00057486" w:rsidRDefault="002B46F0" w:rsidP="002B46F0">
      <w:pPr>
        <w:numPr>
          <w:ilvl w:val="0"/>
          <w:numId w:val="2"/>
        </w:numPr>
        <w:tabs>
          <w:tab w:val="clear" w:pos="360"/>
          <w:tab w:val="left" w:pos="426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если характер транспортной упаковки/тары не соответствует свойствам груза, его весу, установленным </w:t>
      </w:r>
      <w:proofErr w:type="spellStart"/>
      <w:r w:rsidRPr="00057486">
        <w:rPr>
          <w:sz w:val="22"/>
          <w:szCs w:val="22"/>
        </w:rPr>
        <w:t>госстандартам</w:t>
      </w:r>
      <w:proofErr w:type="spellEnd"/>
      <w:r w:rsidRPr="00057486">
        <w:rPr>
          <w:sz w:val="22"/>
          <w:szCs w:val="22"/>
        </w:rPr>
        <w:t xml:space="preserve"> или условиям перевозки. Транспортная упаковка должна надежно защищать от любых случайных повреждений, которые могут иметь место в процессе транспортировки. Упаковка предъявляемых к перевозке грузов должна быть сухой и чистой, грузы не должны иметь заостренных углов, выступов и прочего, что могло бы загрязнить или повредить транспортное средство и их оборудование, а также вызвать повреждение других грузов, следующих на одном автотранспортном средстве</w:t>
      </w:r>
      <w:r w:rsidR="004F3D7B" w:rsidRPr="00057486">
        <w:rPr>
          <w:sz w:val="22"/>
          <w:szCs w:val="22"/>
        </w:rPr>
        <w:t>;</w:t>
      </w:r>
    </w:p>
    <w:p w:rsidR="002B46F0" w:rsidRPr="00057486" w:rsidRDefault="002B46F0" w:rsidP="002B46F0">
      <w:pPr>
        <w:numPr>
          <w:ilvl w:val="0"/>
          <w:numId w:val="2"/>
        </w:numPr>
        <w:tabs>
          <w:tab w:val="left" w:pos="120"/>
        </w:tabs>
        <w:ind w:left="120" w:firstLine="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если транспортная упаковка груза повреждена, а Заказчик отказ</w:t>
      </w:r>
      <w:r w:rsidR="004F3D7B" w:rsidRPr="00057486">
        <w:rPr>
          <w:sz w:val="22"/>
          <w:szCs w:val="22"/>
        </w:rPr>
        <w:t>ывается ее заменить/</w:t>
      </w:r>
      <w:proofErr w:type="spellStart"/>
      <w:r w:rsidR="004F3D7B" w:rsidRPr="00057486">
        <w:rPr>
          <w:sz w:val="22"/>
          <w:szCs w:val="22"/>
        </w:rPr>
        <w:t>доупаковать</w:t>
      </w:r>
      <w:proofErr w:type="spellEnd"/>
      <w:r w:rsidR="004F3D7B" w:rsidRPr="00057486">
        <w:rPr>
          <w:sz w:val="22"/>
          <w:szCs w:val="22"/>
        </w:rPr>
        <w:t>.</w:t>
      </w:r>
    </w:p>
    <w:p w:rsidR="002B46F0" w:rsidRPr="00057486" w:rsidRDefault="002B46F0" w:rsidP="002B46F0">
      <w:pPr>
        <w:tabs>
          <w:tab w:val="left" w:pos="120"/>
        </w:tabs>
        <w:ind w:left="12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Во всех этих случаях Исполнитель не несет ответственность перед Заказчиком за несостоявшийся рейс, а Заказчик несет ответственность перед Исполнителем в соответствии с п. 6.6. настоящего договора.</w:t>
      </w:r>
    </w:p>
    <w:p w:rsidR="002B46F0" w:rsidRPr="00057486" w:rsidRDefault="002B46F0" w:rsidP="002B46F0">
      <w:pPr>
        <w:tabs>
          <w:tab w:val="left" w:pos="120"/>
        </w:tabs>
        <w:ind w:left="120"/>
        <w:jc w:val="both"/>
        <w:rPr>
          <w:sz w:val="22"/>
          <w:szCs w:val="22"/>
        </w:rPr>
      </w:pPr>
    </w:p>
    <w:p w:rsidR="002B46F0" w:rsidRPr="00057486" w:rsidRDefault="002B46F0" w:rsidP="002B46F0">
      <w:pPr>
        <w:numPr>
          <w:ilvl w:val="1"/>
          <w:numId w:val="4"/>
        </w:numPr>
        <w:tabs>
          <w:tab w:val="left" w:pos="120"/>
        </w:tabs>
        <w:jc w:val="both"/>
        <w:rPr>
          <w:b/>
          <w:sz w:val="22"/>
          <w:szCs w:val="22"/>
        </w:rPr>
      </w:pPr>
      <w:r w:rsidRPr="00057486">
        <w:rPr>
          <w:b/>
          <w:sz w:val="22"/>
          <w:szCs w:val="22"/>
        </w:rPr>
        <w:t>Обязательства и права Заказчика:</w:t>
      </w:r>
    </w:p>
    <w:p w:rsidR="002B46F0" w:rsidRPr="00057486" w:rsidRDefault="002B46F0" w:rsidP="002B46F0">
      <w:pPr>
        <w:numPr>
          <w:ilvl w:val="2"/>
          <w:numId w:val="4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Заказчик обязуется сообщить в своем транспортном заказе всю необходимую информацию о перевозке согласно пункту 3.2. настоящего договора, и гарантировать достоверность переданной информации.</w:t>
      </w:r>
    </w:p>
    <w:p w:rsidR="002B46F0" w:rsidRPr="00057486" w:rsidRDefault="002B46F0" w:rsidP="002B46F0">
      <w:pPr>
        <w:numPr>
          <w:ilvl w:val="2"/>
          <w:numId w:val="4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Заказчик обязуется обеспечивать упаковку и крепление груза, гарантирующую его сохранность во время перевозки. </w:t>
      </w:r>
    </w:p>
    <w:p w:rsidR="002B46F0" w:rsidRPr="00057486" w:rsidRDefault="002B46F0" w:rsidP="002B46F0">
      <w:pPr>
        <w:numPr>
          <w:ilvl w:val="2"/>
          <w:numId w:val="4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lastRenderedPageBreak/>
        <w:t>Заказчик обязуется содействовать исполнению требований водителя автотранспортного средства на месте загрузки по рациональному размещению груза во избежание нарушения норм нагрузки по осям автотранспортного средства.</w:t>
      </w:r>
    </w:p>
    <w:p w:rsidR="002B46F0" w:rsidRPr="00057486" w:rsidRDefault="002B46F0" w:rsidP="002B46F0">
      <w:pPr>
        <w:numPr>
          <w:ilvl w:val="2"/>
          <w:numId w:val="4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Заказчик обязуется обеспечить представителям Исполнителя условия безопасности автотранспортных средств (предоставление огороженной, охраняемой и освещенной стоянки), в случае их простоя по вине Заказчика и во время погрузочных работ.</w:t>
      </w:r>
    </w:p>
    <w:p w:rsidR="002B46F0" w:rsidRPr="00057486" w:rsidRDefault="002B46F0" w:rsidP="002B46F0">
      <w:pPr>
        <w:numPr>
          <w:ilvl w:val="2"/>
          <w:numId w:val="4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Заказчик обязуется обеспечить проведение процедуры загрузки/разгрузки автотранспортных средств и перевозимого груза в течение 8 часов с момента подачи автотранспортных средств на место погрузки/разгрузки. Простой за выходные и праздничные дни не оплачивается Заказчиком в случае, если автотранспортные средства прибыли под загрузку/разгрузку менее чем за 12 часов до выходных и праздничных дней. Простой автотранспортного средства, свыше указанного времени, оплачивается Заказчиком на условиях пункта 6.7. настоящего договора, если иное не оговорено в транспортном заказе Заказчика на конкретную перевозку и не подтверждено Исполнителем.</w:t>
      </w:r>
    </w:p>
    <w:p w:rsidR="002B46F0" w:rsidRPr="00057486" w:rsidRDefault="002B46F0" w:rsidP="002B46F0">
      <w:pPr>
        <w:numPr>
          <w:ilvl w:val="2"/>
          <w:numId w:val="4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Заказчик обязуется в полном объеме восполнить ущерб, причиненный автотранспортным средствам Исполнителя грузом (вследствие ненадлежащей упаковки или крепления груза, а также свойств груза, о которых Исполнитель не был предупрежден), действиями Заказчика или привлеченных им третьих лиц в течение загрузки/выгрузки и во время нахождения автотранспортных средств в пути. При нанесении такого ущерба Исполнитель, незамедлительно, (если есть такая возможность) сообщает об этом Заказчику, после чего составляется Акт за подписью представителей Заказчика и Исполнителя и независимой стороны, присутствующих при  нанесении ущерба или наблюдающих его последствия. В Акте фиксируется характер нанесенного ущерба. Сумма ущерба подтверждается документами и счетами, определяющими понесенные Исполнителем расходы по устранению нанесенного ущерба.</w:t>
      </w:r>
    </w:p>
    <w:p w:rsidR="002B46F0" w:rsidRPr="00057486" w:rsidRDefault="002B46F0" w:rsidP="002B46F0">
      <w:pPr>
        <w:tabs>
          <w:tab w:val="left" w:pos="120"/>
        </w:tabs>
        <w:ind w:left="120"/>
        <w:jc w:val="both"/>
        <w:rPr>
          <w:sz w:val="22"/>
          <w:szCs w:val="22"/>
        </w:rPr>
      </w:pPr>
    </w:p>
    <w:tbl>
      <w:tblPr>
        <w:tblW w:w="0" w:type="auto"/>
        <w:tblInd w:w="58" w:type="dxa"/>
        <w:shd w:val="clear" w:color="auto" w:fill="E6E6E6"/>
        <w:tblLook w:val="0000" w:firstRow="0" w:lastRow="0" w:firstColumn="0" w:lastColumn="0" w:noHBand="0" w:noVBand="0"/>
      </w:tblPr>
      <w:tblGrid>
        <w:gridCol w:w="9939"/>
      </w:tblGrid>
      <w:tr w:rsidR="002B46F0" w:rsidRPr="00057486" w:rsidTr="0050106A">
        <w:trPr>
          <w:trHeight w:val="237"/>
        </w:trPr>
        <w:tc>
          <w:tcPr>
            <w:tcW w:w="10255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5.</w:t>
            </w:r>
            <w:r w:rsidRPr="00057486">
              <w:rPr>
                <w:b/>
                <w:sz w:val="22"/>
                <w:szCs w:val="22"/>
              </w:rPr>
              <w:tab/>
              <w:t>РАСЧЕТЫ</w:t>
            </w:r>
          </w:p>
        </w:tc>
      </w:tr>
    </w:tbl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5.1.</w:t>
      </w:r>
      <w:r w:rsidRPr="00057486">
        <w:rPr>
          <w:sz w:val="22"/>
          <w:szCs w:val="22"/>
        </w:rPr>
        <w:tab/>
        <w:t>Оплата за услуги, оказанные по настоящему договору (далее услуги), осуществляется на основании факсимильного счета, оригиналов счета-фактуры и акта выполненных работ или универсального передаточного документа, (далее в Договоре УПД), в двух экземплярах. К акту выполненных работ или УПД Исполнителем должны быть приложены транспортные накладные и копии заявок.</w:t>
      </w:r>
      <w:r w:rsidRPr="00057486">
        <w:rPr>
          <w:i/>
          <w:sz w:val="22"/>
          <w:szCs w:val="22"/>
        </w:rPr>
        <w:t xml:space="preserve"> </w:t>
      </w:r>
      <w:r w:rsidRPr="00057486">
        <w:rPr>
          <w:sz w:val="22"/>
          <w:szCs w:val="22"/>
        </w:rPr>
        <w:t xml:space="preserve">Исполнитель обязуется предоставить оригиналы документов в течение 3-х рабочих дней с момента подписания Акта оказания услуг или УПД. Оплата за услуги Исполнителя может производиться Заказчиком на условиях предоплаты. </w:t>
      </w:r>
    </w:p>
    <w:p w:rsidR="002B46F0" w:rsidRPr="00057486" w:rsidRDefault="002B46F0" w:rsidP="002B46F0">
      <w:pPr>
        <w:pStyle w:val="a9"/>
        <w:numPr>
          <w:ilvl w:val="1"/>
          <w:numId w:val="9"/>
        </w:numPr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 xml:space="preserve">Расчеты производятся между Заказчиком и Исполнителем за услуги, оказанные по каждому отдельному транспортному заказу, по согласованным ставкам, указанным в транспортном заказе, безналичным путем в российских рублях в течение </w:t>
      </w:r>
      <w:r w:rsidR="00161A2D">
        <w:rPr>
          <w:sz w:val="22"/>
          <w:szCs w:val="22"/>
        </w:rPr>
        <w:t>20</w:t>
      </w:r>
      <w:r w:rsidR="00982237" w:rsidRPr="00057486">
        <w:rPr>
          <w:sz w:val="22"/>
          <w:szCs w:val="22"/>
        </w:rPr>
        <w:t xml:space="preserve"> (</w:t>
      </w:r>
      <w:r w:rsidR="00161A2D">
        <w:rPr>
          <w:sz w:val="22"/>
          <w:szCs w:val="22"/>
        </w:rPr>
        <w:t>двадцати</w:t>
      </w:r>
      <w:r w:rsidRPr="00057486">
        <w:rPr>
          <w:sz w:val="22"/>
          <w:szCs w:val="22"/>
        </w:rPr>
        <w:t>) банковских дней, со дня получения документов, указанных в п. 5.1. настоящего договора</w:t>
      </w:r>
      <w:r w:rsidR="00982237" w:rsidRPr="00057486">
        <w:rPr>
          <w:sz w:val="22"/>
          <w:szCs w:val="22"/>
        </w:rPr>
        <w:t>, после оказания услуги</w:t>
      </w:r>
      <w:r w:rsidRPr="00057486">
        <w:rPr>
          <w:sz w:val="22"/>
          <w:szCs w:val="22"/>
        </w:rPr>
        <w:t xml:space="preserve">. </w:t>
      </w:r>
    </w:p>
    <w:p w:rsidR="007C0EFE" w:rsidRPr="00057486" w:rsidRDefault="007C0EFE" w:rsidP="007C0EFE">
      <w:pPr>
        <w:pStyle w:val="a9"/>
        <w:tabs>
          <w:tab w:val="left" w:pos="120"/>
        </w:tabs>
        <w:ind w:left="120" w:firstLine="0"/>
        <w:rPr>
          <w:sz w:val="22"/>
          <w:szCs w:val="22"/>
        </w:rPr>
      </w:pPr>
      <w:r w:rsidRPr="00057486">
        <w:rPr>
          <w:sz w:val="22"/>
          <w:szCs w:val="22"/>
        </w:rPr>
        <w:t>Минимальным временем предоставления автотранспорта является 1 смена (8 часов (7 часов+1 час)), независимо от фактически отработанного времени. Время, отработанное сверх смены (8 часов (7 часов+1 час)), оплачивается по формуле - тариф за 1 смену делится на количество часов за 1 смену (8 часов</w:t>
      </w:r>
      <w:r w:rsidR="00E43EFD" w:rsidRPr="00057486">
        <w:rPr>
          <w:sz w:val="22"/>
          <w:szCs w:val="22"/>
        </w:rPr>
        <w:t xml:space="preserve"> </w:t>
      </w:r>
      <w:r w:rsidRPr="00057486">
        <w:rPr>
          <w:sz w:val="22"/>
          <w:szCs w:val="22"/>
        </w:rPr>
        <w:t>(7</w:t>
      </w:r>
      <w:r w:rsidR="00E43EFD" w:rsidRPr="00057486">
        <w:rPr>
          <w:sz w:val="22"/>
          <w:szCs w:val="22"/>
        </w:rPr>
        <w:t xml:space="preserve"> </w:t>
      </w:r>
      <w:r w:rsidRPr="00057486">
        <w:rPr>
          <w:sz w:val="22"/>
          <w:szCs w:val="22"/>
        </w:rPr>
        <w:t>часов+1 час)) и умножается на фактически затраченное время, превышающее продолжительность смены.</w:t>
      </w:r>
    </w:p>
    <w:p w:rsidR="002B46F0" w:rsidRPr="00057486" w:rsidRDefault="002B46F0" w:rsidP="00C94EA7">
      <w:pPr>
        <w:pStyle w:val="a9"/>
        <w:numPr>
          <w:ilvl w:val="1"/>
          <w:numId w:val="9"/>
        </w:numPr>
        <w:tabs>
          <w:tab w:val="left" w:pos="120"/>
        </w:tabs>
        <w:ind w:left="120" w:hanging="600"/>
        <w:rPr>
          <w:sz w:val="22"/>
          <w:szCs w:val="22"/>
        </w:rPr>
      </w:pPr>
      <w:bookmarkStart w:id="0" w:name="_GoBack"/>
      <w:bookmarkEnd w:id="0"/>
      <w:r w:rsidRPr="00057486">
        <w:rPr>
          <w:sz w:val="22"/>
          <w:szCs w:val="22"/>
        </w:rPr>
        <w:t>Исполнитель в течение 2 (двух) рабочих дней после оказания услуги предоставляет Заказчику подписанный со своей стороны Акт оказания услуг или УПД. Заказчик в течение 5 (пяти) рабочих дней со дня получения Акта оказания услуг или УПД обязан рассмотреть результаты оказанных услуг и направить Исполнителю, при отсутствии замечаний по одному экземпляру подписанных Сторонами Акт оказания услуг или УПД либо мотивированный отказ от приемки результата оказанных услуг с перечнем необходимых доработок и сроков их выполнения.</w:t>
      </w:r>
    </w:p>
    <w:p w:rsidR="002B46F0" w:rsidRPr="00057486" w:rsidRDefault="002B46F0" w:rsidP="002B46F0">
      <w:pPr>
        <w:pStyle w:val="a9"/>
        <w:numPr>
          <w:ilvl w:val="1"/>
          <w:numId w:val="9"/>
        </w:numPr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 xml:space="preserve">Датой оказания услуг является дата подписания Сторонами Акта оказания услуг или УПД. </w:t>
      </w:r>
    </w:p>
    <w:p w:rsidR="002B46F0" w:rsidRPr="00057486" w:rsidRDefault="002B46F0" w:rsidP="002B46F0">
      <w:pPr>
        <w:pStyle w:val="a9"/>
        <w:numPr>
          <w:ilvl w:val="1"/>
          <w:numId w:val="9"/>
        </w:numPr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>В период действия Договора по инициативе Сторон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  Сроки направления и рассмотрения акта сверки указаны в п. 5.6. настоящего Договора.</w:t>
      </w:r>
    </w:p>
    <w:p w:rsidR="002B46F0" w:rsidRPr="00057486" w:rsidRDefault="002B46F0" w:rsidP="002B46F0">
      <w:pPr>
        <w:pStyle w:val="a9"/>
        <w:numPr>
          <w:ilvl w:val="1"/>
          <w:numId w:val="9"/>
        </w:numPr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>Акт сверки по окончании срока действия Договора, а также после оказания услуги по транспортному заказу, Исполнитель направляет Заказчику в течение 10 (десяти) календарных дней с момента исполнения обязательства. В течение 10 (десяти) календарных дней с даты получения акта сверки Заказчик обязан, в случае отсутствия мотивированного отказа,  надлежащим образом подписать акты сверки, скрепить печатью и направить Исполнителю.</w:t>
      </w:r>
    </w:p>
    <w:p w:rsidR="002942D3" w:rsidRPr="00057486" w:rsidRDefault="002942D3" w:rsidP="002942D3">
      <w:pPr>
        <w:pStyle w:val="a9"/>
        <w:numPr>
          <w:ilvl w:val="1"/>
          <w:numId w:val="9"/>
        </w:numPr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 xml:space="preserve">Предельная сумма договора </w:t>
      </w:r>
      <w:r w:rsidRPr="002942D3">
        <w:rPr>
          <w:sz w:val="22"/>
          <w:szCs w:val="22"/>
        </w:rPr>
        <w:t>________</w:t>
      </w:r>
      <w:r w:rsidRPr="00057486">
        <w:rPr>
          <w:sz w:val="22"/>
          <w:szCs w:val="22"/>
        </w:rPr>
        <w:t xml:space="preserve"> рублей, в том числе НДС</w:t>
      </w:r>
      <w:r w:rsidR="000C5940">
        <w:rPr>
          <w:sz w:val="22"/>
          <w:szCs w:val="22"/>
        </w:rPr>
        <w:t xml:space="preserve"> 18%</w:t>
      </w:r>
      <w:r w:rsidRPr="00057486">
        <w:rPr>
          <w:sz w:val="22"/>
          <w:szCs w:val="22"/>
        </w:rPr>
        <w:t>.</w:t>
      </w:r>
    </w:p>
    <w:p w:rsidR="002B46F0" w:rsidRPr="00057486" w:rsidRDefault="002B46F0" w:rsidP="002B46F0">
      <w:pPr>
        <w:pStyle w:val="a9"/>
        <w:tabs>
          <w:tab w:val="left" w:pos="120"/>
        </w:tabs>
        <w:ind w:left="120" w:firstLine="0"/>
        <w:rPr>
          <w:sz w:val="22"/>
          <w:szCs w:val="22"/>
        </w:rPr>
      </w:pPr>
    </w:p>
    <w:tbl>
      <w:tblPr>
        <w:tblW w:w="0" w:type="auto"/>
        <w:tblInd w:w="108" w:type="dxa"/>
        <w:shd w:val="clear" w:color="auto" w:fill="E6E6E6"/>
        <w:tblLook w:val="0000" w:firstRow="0" w:lastRow="0" w:firstColumn="0" w:lastColumn="0" w:noHBand="0" w:noVBand="0"/>
      </w:tblPr>
      <w:tblGrid>
        <w:gridCol w:w="9364"/>
      </w:tblGrid>
      <w:tr w:rsidR="002B46F0" w:rsidRPr="00057486" w:rsidTr="0050106A">
        <w:trPr>
          <w:trHeight w:val="140"/>
        </w:trPr>
        <w:tc>
          <w:tcPr>
            <w:tcW w:w="9364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6. ОТВЕТСТВЕННОСТЬ СТОРОН</w:t>
            </w:r>
          </w:p>
        </w:tc>
      </w:tr>
    </w:tbl>
    <w:p w:rsidR="002B46F0" w:rsidRPr="00057486" w:rsidRDefault="002B46F0" w:rsidP="002B46F0">
      <w:pPr>
        <w:numPr>
          <w:ilvl w:val="1"/>
          <w:numId w:val="6"/>
        </w:numPr>
        <w:tabs>
          <w:tab w:val="clear" w:pos="720"/>
        </w:tabs>
        <w:ind w:left="120" w:hanging="600"/>
        <w:jc w:val="both"/>
        <w:rPr>
          <w:sz w:val="22"/>
          <w:szCs w:val="22"/>
        </w:rPr>
      </w:pPr>
      <w:r w:rsidRPr="00057486">
        <w:rPr>
          <w:bCs/>
          <w:sz w:val="22"/>
          <w:szCs w:val="22"/>
        </w:rPr>
        <w:t xml:space="preserve"> 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  <w:r w:rsidRPr="00057486">
        <w:rPr>
          <w:sz w:val="22"/>
          <w:szCs w:val="22"/>
        </w:rPr>
        <w:t>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spacing w:after="0"/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В случае неподачи автотранспорта под погрузку в сроки, указанные в транспортной заявке, Исполнитель по требованию Заказчика уплачивает штраф в размере 10 000 (десять тысяч) рублей за каждые просроченный сутки.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spacing w:after="0"/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В случае нарушения сроков перевозки груза Исполнитель уплачивает Заказчику пеню в размере 0,1 % от стоимости перевозки груза за каждый день просрочки. 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spacing w:after="0"/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отвечает за сохранность груза с момента его погрузки до момента его доставки и выгрузки в месте разгрузки. Груз отдается Заказчику только по предъявлении документа (паспорта) с заранее согласованными с Заказчиком данными на уполномоченное лицо. Наряду с указанными в ч. 1 ст. 10 Федерального закона от 08.11.2007 № 259-ФЗ «Устав автомобильного транспорта и городского наземного электрического транспорта», документами, водитель должен иметь доверенность Перевозчика на получение, доставку, передачу Заказчику груза.  При невыполнении данных условий вся ответственность за груз лежит на Перевозчике.</w:t>
      </w:r>
    </w:p>
    <w:p w:rsidR="002B46F0" w:rsidRPr="00057486" w:rsidRDefault="002B46F0" w:rsidP="002B46F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 несет ответственность в виде возмещения реального ущерба за утрату, недостачу или повреждение груза, произошедшие после принятия Исполнителем и до выдачи получателю либо уполномоченному им лицу, если не докажет, что ущерб был причинен грузу вследствие обстоятельств, которые Исполнитель не мог предотвратить и устранение которых от него не зависело, в следующих размерах: - за утрату или недостачу груза, принятого Исполнителем для перевозки с объявлением ценности, в размере объявленной ценности или части объявленной ценности, пропорциональной недостающей части груза; - за утрату или недостачу груза, принятого Исполнителем для перевозки без объявления ценности, в размере действительной (документально подтвержденной) стоимости груза или недостающей его части; - за повреждение (порчу) груза, принятого Исполнителем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- за повреждение (порчу) груза, принятого Исполнителем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autoSpaceDE w:val="0"/>
        <w:autoSpaceDN w:val="0"/>
        <w:adjustRightInd w:val="0"/>
        <w:spacing w:after="0"/>
        <w:ind w:left="120" w:hanging="546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обязан возместить Заказчику упущенную выгоду в связи с утратой, недостачей или повреждением (порчей) груза, произошедшими по вине Исполнителя.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autoSpaceDE w:val="0"/>
        <w:autoSpaceDN w:val="0"/>
        <w:adjustRightInd w:val="0"/>
        <w:spacing w:after="0"/>
        <w:ind w:left="120" w:hanging="546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Заказчик несет ответственность за срыв перевозки: за отказ от перевозки менее чем за 24 часа до времени подачи автотранспортного средства на место загрузки, согласно транспортному заказу, Заказчик уплачивает Исполнителю штраф в размере 1000 рублей, если иное не оговорено в транспортном заказе; за непредставление груза по подтвержденному Исполнителем транспортному заказу после прибытия автотранспортного средства на место загрузки Заказчик уплачивает Исполнителю штраф в размере 1000 рублей, если иное не оговорено в транспортном заказе. Задержка в предоставлении груза срывом загрузки не является. Сверхнормативный простой автотранспортного средства, вызванный задержкой в предоставлении.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autoSpaceDE w:val="0"/>
        <w:autoSpaceDN w:val="0"/>
        <w:adjustRightInd w:val="0"/>
        <w:spacing w:after="0"/>
        <w:ind w:left="120" w:hanging="546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 сверхнормативный простой, определяемый на основании пункта 4.2.5. настоящего договора, за каждый дополнительный час, сверх  нормативного, Заказчик уплачивает 250 рублей, но не более 1500 рублей за первые сутки загрузки/разгрузки, далее за  каждые начавшиеся сутки Заказчик уплачивает штраф в размере 2000 рублей, если иное не оговорено в транспортном заказе.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autoSpaceDE w:val="0"/>
        <w:autoSpaceDN w:val="0"/>
        <w:adjustRightInd w:val="0"/>
        <w:spacing w:after="0"/>
        <w:ind w:left="120" w:hanging="546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За нарушение сроков оплаты счетов, выставленных Исполнителем, Заказчик выплачивает Исполнителю штраф в размере 0,1 % от суммы счета за каждый день просрочки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autoSpaceDE w:val="0"/>
        <w:autoSpaceDN w:val="0"/>
        <w:adjustRightInd w:val="0"/>
        <w:spacing w:after="0"/>
        <w:ind w:left="120" w:hanging="546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Оплата штрафов производится по письменному требованию сторон с указанием обстоятельств и расчетов суммы штрафа.</w:t>
      </w:r>
    </w:p>
    <w:p w:rsidR="002B46F0" w:rsidRPr="00057486" w:rsidRDefault="002B46F0" w:rsidP="002B46F0">
      <w:pPr>
        <w:pStyle w:val="3"/>
        <w:numPr>
          <w:ilvl w:val="1"/>
          <w:numId w:val="6"/>
        </w:numPr>
        <w:tabs>
          <w:tab w:val="left" w:pos="120"/>
        </w:tabs>
        <w:autoSpaceDE w:val="0"/>
        <w:autoSpaceDN w:val="0"/>
        <w:adjustRightInd w:val="0"/>
        <w:spacing w:after="0"/>
        <w:ind w:left="120" w:hanging="546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Уплата штрафа не освобождает Стороны от выполнения обязанностей по настоящему Договору.</w:t>
      </w:r>
    </w:p>
    <w:p w:rsidR="002B46F0" w:rsidRPr="00057486" w:rsidRDefault="002B46F0" w:rsidP="002B46F0">
      <w:pPr>
        <w:tabs>
          <w:tab w:val="left" w:pos="120"/>
        </w:tabs>
        <w:autoSpaceDE w:val="0"/>
        <w:autoSpaceDN w:val="0"/>
        <w:adjustRightInd w:val="0"/>
        <w:ind w:left="-480"/>
        <w:jc w:val="both"/>
        <w:rPr>
          <w:sz w:val="22"/>
          <w:szCs w:val="22"/>
        </w:rPr>
      </w:pPr>
    </w:p>
    <w:tbl>
      <w:tblPr>
        <w:tblW w:w="0" w:type="auto"/>
        <w:tblInd w:w="58" w:type="dxa"/>
        <w:shd w:val="clear" w:color="auto" w:fill="E6E6E6"/>
        <w:tblLook w:val="0000" w:firstRow="0" w:lastRow="0" w:firstColumn="0" w:lastColumn="0" w:noHBand="0" w:noVBand="0"/>
      </w:tblPr>
      <w:tblGrid>
        <w:gridCol w:w="9414"/>
      </w:tblGrid>
      <w:tr w:rsidR="002B46F0" w:rsidRPr="00057486" w:rsidTr="0050106A">
        <w:trPr>
          <w:trHeight w:val="222"/>
        </w:trPr>
        <w:tc>
          <w:tcPr>
            <w:tcW w:w="9414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7. ФОРС-МАЖОР</w:t>
            </w:r>
          </w:p>
        </w:tc>
      </w:tr>
    </w:tbl>
    <w:p w:rsidR="002B46F0" w:rsidRPr="00057486" w:rsidRDefault="002B46F0" w:rsidP="002B46F0">
      <w:pPr>
        <w:numPr>
          <w:ilvl w:val="1"/>
          <w:numId w:val="10"/>
        </w:numPr>
        <w:tabs>
          <w:tab w:val="clear" w:pos="36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  Если полное или частичное неисполнение или ненадлежащее исполнение договорных обязательств было вызвано наступлением форс-мажорных обстоятельств, возникших после заключения настоящего договора, стороны освобождаются от ответственности по договору. К форс-мажорным обстоятельствам относятся: стихийные бедствия, эпидемии, война или военные действия, забастовки и иные чрезвычайные и непредотвратимые при данных условиях обстоятельства. </w:t>
      </w:r>
    </w:p>
    <w:p w:rsidR="002B46F0" w:rsidRPr="00057486" w:rsidRDefault="002B46F0" w:rsidP="002B46F0">
      <w:pPr>
        <w:numPr>
          <w:ilvl w:val="1"/>
          <w:numId w:val="10"/>
        </w:numPr>
        <w:tabs>
          <w:tab w:val="left" w:pos="120"/>
          <w:tab w:val="num" w:pos="709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lastRenderedPageBreak/>
        <w:t>Сторона, для которой создалась невозможность исполнения своих обязательств по настоящему договору, обязана незамедлительно письменно уведомить другую сторону о наступлении форс-мажорных обстоятельств, предполагаемом сроке их действия и прекращения.</w:t>
      </w:r>
    </w:p>
    <w:p w:rsidR="002B46F0" w:rsidRPr="00057486" w:rsidRDefault="002B46F0" w:rsidP="002B46F0">
      <w:pPr>
        <w:numPr>
          <w:ilvl w:val="1"/>
          <w:numId w:val="10"/>
        </w:numPr>
        <w:tabs>
          <w:tab w:val="left" w:pos="120"/>
          <w:tab w:val="num" w:pos="709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Если указанные форс-мажорные обстоятельства повлияли на возможность исполнения обязательств в срок, то этот срок соразмерно продлевается на время действия форс-мажорных обстоятельств.</w:t>
      </w:r>
    </w:p>
    <w:p w:rsidR="002B46F0" w:rsidRPr="00057486" w:rsidRDefault="002B46F0" w:rsidP="002B46F0">
      <w:pPr>
        <w:numPr>
          <w:ilvl w:val="1"/>
          <w:numId w:val="10"/>
        </w:numPr>
        <w:tabs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Если указанные форс-мажорные обстоятельства будут длиться свыше 3 месяцев, то каждая из сторон вправе расторгнуть настоящий договор, уведомив об этом другую сторону в разумный срок. При этом ни одна из сторон не будет требовать от другой стороны  возмещения убытков.</w:t>
      </w:r>
    </w:p>
    <w:p w:rsidR="002B46F0" w:rsidRPr="00057486" w:rsidRDefault="002B46F0" w:rsidP="002B46F0">
      <w:pPr>
        <w:numPr>
          <w:ilvl w:val="1"/>
          <w:numId w:val="10"/>
        </w:numPr>
        <w:tabs>
          <w:tab w:val="left" w:pos="120"/>
          <w:tab w:val="num" w:pos="709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Надлежащим доказательством наличия указанных обстоятельств и их продолжительности будут служить акты органов государственной власти РФ.</w:t>
      </w:r>
    </w:p>
    <w:tbl>
      <w:tblPr>
        <w:tblW w:w="0" w:type="auto"/>
        <w:tblInd w:w="108" w:type="dxa"/>
        <w:shd w:val="clear" w:color="auto" w:fill="E6E6E6"/>
        <w:tblLook w:val="0000" w:firstRow="0" w:lastRow="0" w:firstColumn="0" w:lastColumn="0" w:noHBand="0" w:noVBand="0"/>
      </w:tblPr>
      <w:tblGrid>
        <w:gridCol w:w="9364"/>
      </w:tblGrid>
      <w:tr w:rsidR="002B46F0" w:rsidRPr="00057486" w:rsidTr="0050106A">
        <w:trPr>
          <w:trHeight w:val="149"/>
        </w:trPr>
        <w:tc>
          <w:tcPr>
            <w:tcW w:w="9364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8. РАЗРЕШЕНИЕ СПОРОВ</w:t>
            </w:r>
          </w:p>
        </w:tc>
      </w:tr>
    </w:tbl>
    <w:p w:rsidR="002B46F0" w:rsidRPr="00057486" w:rsidRDefault="002B46F0" w:rsidP="002B46F0">
      <w:pPr>
        <w:pStyle w:val="a9"/>
        <w:numPr>
          <w:ilvl w:val="1"/>
          <w:numId w:val="7"/>
        </w:numPr>
        <w:tabs>
          <w:tab w:val="clear" w:pos="360"/>
          <w:tab w:val="left" w:pos="120"/>
          <w:tab w:val="num" w:pos="709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 xml:space="preserve">В случае возникновения споров, Стороны  будут стремиться к их урегулированию путем переговоров, а в случае, если Стороны не смогут прийти к соглашению, то все споры подлежат разрешению в Арбитражном суде г. Санкт-Петербурга и Ленинградской области. </w:t>
      </w:r>
    </w:p>
    <w:p w:rsidR="002B46F0" w:rsidRPr="00057486" w:rsidRDefault="002B46F0" w:rsidP="002B46F0">
      <w:pPr>
        <w:pStyle w:val="a9"/>
        <w:tabs>
          <w:tab w:val="left" w:pos="120"/>
        </w:tabs>
        <w:ind w:left="120" w:hanging="600"/>
        <w:rPr>
          <w:sz w:val="22"/>
          <w:szCs w:val="22"/>
        </w:rPr>
      </w:pPr>
    </w:p>
    <w:tbl>
      <w:tblPr>
        <w:tblW w:w="0" w:type="auto"/>
        <w:tblInd w:w="58" w:type="dxa"/>
        <w:shd w:val="clear" w:color="auto" w:fill="E6E6E6"/>
        <w:tblLook w:val="0000" w:firstRow="0" w:lastRow="0" w:firstColumn="0" w:lastColumn="0" w:noHBand="0" w:noVBand="0"/>
      </w:tblPr>
      <w:tblGrid>
        <w:gridCol w:w="9939"/>
      </w:tblGrid>
      <w:tr w:rsidR="002B46F0" w:rsidRPr="00057486" w:rsidTr="0050106A">
        <w:trPr>
          <w:trHeight w:val="179"/>
        </w:trPr>
        <w:tc>
          <w:tcPr>
            <w:tcW w:w="10255" w:type="dxa"/>
            <w:shd w:val="clear" w:color="auto" w:fill="E6E6E6"/>
          </w:tcPr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9. ЗАКЛЮЧИТЕЛЬНЫЕ ПОЛОЖЕНИЯ</w:t>
            </w:r>
          </w:p>
        </w:tc>
      </w:tr>
    </w:tbl>
    <w:p w:rsidR="002B46F0" w:rsidRPr="00057486" w:rsidRDefault="002B46F0" w:rsidP="002B46F0">
      <w:pPr>
        <w:pStyle w:val="a9"/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>9.1.</w:t>
      </w:r>
      <w:r w:rsidRPr="00057486">
        <w:rPr>
          <w:sz w:val="22"/>
          <w:szCs w:val="22"/>
        </w:rPr>
        <w:tab/>
        <w:t xml:space="preserve">Настоящий договор вступает в силу с момента его подписания и будет действовать </w:t>
      </w:r>
      <w:r w:rsidR="00982237" w:rsidRPr="00057486">
        <w:rPr>
          <w:sz w:val="22"/>
          <w:szCs w:val="22"/>
        </w:rPr>
        <w:t xml:space="preserve">с </w:t>
      </w:r>
      <w:r w:rsidR="005E48C1">
        <w:rPr>
          <w:sz w:val="22"/>
          <w:szCs w:val="22"/>
        </w:rPr>
        <w:t>момента подписания договора</w:t>
      </w:r>
      <w:r w:rsidR="00982237" w:rsidRPr="00057486">
        <w:rPr>
          <w:sz w:val="22"/>
          <w:szCs w:val="22"/>
        </w:rPr>
        <w:t xml:space="preserve"> </w:t>
      </w:r>
      <w:r w:rsidRPr="00057486">
        <w:rPr>
          <w:sz w:val="22"/>
          <w:szCs w:val="22"/>
        </w:rPr>
        <w:t xml:space="preserve">до </w:t>
      </w:r>
      <w:r w:rsidR="004B75EA" w:rsidRPr="00057486">
        <w:rPr>
          <w:sz w:val="22"/>
          <w:szCs w:val="22"/>
        </w:rPr>
        <w:t>31.12.2017 года.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  <w:tab w:val="num" w:pos="709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Договор может быть изменен или дополнен при согласовании обеих Сторон путем подписания дополнительного соглашения. 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  <w:tab w:val="num" w:pos="709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Договор может быть досрочно расторгнут по инициативе любой из Сторон, при условии предварительного письменного уведомления об этом другой Стороны за 30 дней до даты расторжения. 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  <w:tab w:val="num" w:pos="709"/>
        </w:tabs>
        <w:ind w:left="120" w:hanging="600"/>
        <w:jc w:val="both"/>
        <w:rPr>
          <w:sz w:val="22"/>
          <w:szCs w:val="22"/>
        </w:rPr>
      </w:pPr>
      <w:r w:rsidRPr="00057486">
        <w:rPr>
          <w:color w:val="000000"/>
          <w:sz w:val="22"/>
          <w:szCs w:val="22"/>
        </w:rPr>
        <w:t>Настоящим Стороны устанавливают, что документы (за исключением дополнительных соглашений об изменении, дополнении или расторжении договора), переданные посредством факсимильной связи и/или электронной почты, допустимы в качестве письменных доказательств совершения Стороной соответствующего юридического действия.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Настоящий договор составлен в двух экземплярах, имеющих равную юридическую силу.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Все договоры, связанные с оказанием Заказчику Исполнителем аналогичных автотранспортных услуг по территории РФ, заключенные сторонами ранее, теряют юридическую силу с момента подписания настоящего договора. Обязательства, возникшие из указанных договоров до момента прекращения их действия, исполняются Сторонами в соответствии с условиями данных договоров.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признает, что обязательства по сохранению конфиденциальности применяются в отношении конфиденциальной информации, переданной ему Заказчиком как до, так и после даты заключения данного договора. Под конфиденциальной информацией понимается любая информация, представленная документально или в устной форме, или которая может быть получена путем наблюдения или анализа любого вида коммерческой, финансовой и иной деятельности Заказчика, включая, но не ограничиваясь этим: научные, деловые и 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прайс-листы, исследования, полученные данные, компьютерные программы, изобретения, идеи, а также любая другая информация, а также информация, которой Стороны обмениваются в рамках подготовки, переговоров, в процессе исполнения настоящего Договора, о существовании и содержании настоящего Договора.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По расторжении данного договора или по запросу Заказчика в любое время, Исполнитель обязуется в кратчайшие сроки вернуть Заказчику или уничтожить (по усмотрению Заказчика) всю конфиденциальную информацию, переданную Заказчиком Исполнителю в соответствии с настоящим договором в письменной форме или на электронных носителях.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Исполнитель не вправе требовать досрочного исполнения обязательств Заказчиком в случае реорганизации ООО «Балтийский завод - Судостроение».</w:t>
      </w:r>
    </w:p>
    <w:p w:rsidR="002B46F0" w:rsidRPr="00057486" w:rsidRDefault="002B46F0" w:rsidP="002B46F0">
      <w:pPr>
        <w:numPr>
          <w:ilvl w:val="1"/>
          <w:numId w:val="8"/>
        </w:numPr>
        <w:tabs>
          <w:tab w:val="clear" w:pos="360"/>
          <w:tab w:val="left" w:pos="120"/>
        </w:tabs>
        <w:ind w:left="120" w:hanging="600"/>
        <w:jc w:val="both"/>
        <w:rPr>
          <w:sz w:val="22"/>
          <w:szCs w:val="22"/>
        </w:rPr>
      </w:pPr>
      <w:r w:rsidRPr="00057486">
        <w:rPr>
          <w:sz w:val="22"/>
          <w:szCs w:val="22"/>
        </w:rPr>
        <w:t>Сообщения для печати, публичные и рекламные объявления, касающиеся настоящего договора, могут быть сделаны одной из Сторон только с предварительного письменного одобрения другой Стороны.</w:t>
      </w:r>
    </w:p>
    <w:p w:rsidR="002B46F0" w:rsidRPr="00057486" w:rsidRDefault="002B46F0" w:rsidP="002B46F0">
      <w:pPr>
        <w:tabs>
          <w:tab w:val="left" w:pos="120"/>
        </w:tabs>
        <w:ind w:left="120" w:hanging="600"/>
        <w:jc w:val="both"/>
        <w:rPr>
          <w:sz w:val="22"/>
          <w:szCs w:val="22"/>
        </w:rPr>
      </w:pPr>
    </w:p>
    <w:tbl>
      <w:tblPr>
        <w:tblW w:w="0" w:type="auto"/>
        <w:tblInd w:w="58" w:type="dxa"/>
        <w:shd w:val="clear" w:color="auto" w:fill="E6E6E6"/>
        <w:tblLook w:val="0000" w:firstRow="0" w:lastRow="0" w:firstColumn="0" w:lastColumn="0" w:noHBand="0" w:noVBand="0"/>
      </w:tblPr>
      <w:tblGrid>
        <w:gridCol w:w="9939"/>
      </w:tblGrid>
      <w:tr w:rsidR="002B46F0" w:rsidRPr="00057486" w:rsidTr="0050106A">
        <w:trPr>
          <w:trHeight w:val="226"/>
        </w:trPr>
        <w:tc>
          <w:tcPr>
            <w:tcW w:w="10255" w:type="dxa"/>
            <w:shd w:val="clear" w:color="auto" w:fill="E6E6E6"/>
          </w:tcPr>
          <w:p w:rsidR="002B46F0" w:rsidRPr="00057486" w:rsidRDefault="002B46F0" w:rsidP="0050106A">
            <w:pPr>
              <w:numPr>
                <w:ilvl w:val="0"/>
                <w:numId w:val="8"/>
              </w:numPr>
              <w:tabs>
                <w:tab w:val="left" w:pos="120"/>
              </w:tabs>
              <w:ind w:left="120" w:hanging="600"/>
              <w:jc w:val="center"/>
              <w:rPr>
                <w:b/>
                <w:sz w:val="22"/>
                <w:szCs w:val="22"/>
              </w:rPr>
            </w:pPr>
            <w:r w:rsidRPr="00057486">
              <w:rPr>
                <w:b/>
                <w:sz w:val="22"/>
                <w:szCs w:val="22"/>
              </w:rPr>
              <w:t>ЮРИДИЧЕСКИЕ АДРЕСА И РЕКВИЗИТЫ СТОРОН</w:t>
            </w:r>
          </w:p>
        </w:tc>
      </w:tr>
    </w:tbl>
    <w:p w:rsidR="002B46F0" w:rsidRPr="00057486" w:rsidRDefault="002B46F0" w:rsidP="002B46F0">
      <w:pPr>
        <w:pStyle w:val="1"/>
        <w:tabs>
          <w:tab w:val="left" w:pos="120"/>
        </w:tabs>
        <w:ind w:left="120" w:hanging="600"/>
        <w:rPr>
          <w:sz w:val="22"/>
          <w:szCs w:val="22"/>
        </w:rPr>
      </w:pPr>
    </w:p>
    <w:p w:rsidR="002B46F0" w:rsidRPr="00057486" w:rsidRDefault="00CB08DA" w:rsidP="003A562B">
      <w:pPr>
        <w:pStyle w:val="1"/>
        <w:tabs>
          <w:tab w:val="left" w:pos="120"/>
        </w:tabs>
        <w:ind w:left="120" w:hanging="600"/>
        <w:rPr>
          <w:sz w:val="22"/>
          <w:szCs w:val="22"/>
        </w:rPr>
      </w:pPr>
      <w:r w:rsidRPr="00057486">
        <w:rPr>
          <w:sz w:val="22"/>
          <w:szCs w:val="22"/>
        </w:rPr>
        <w:t xml:space="preserve">  </w:t>
      </w:r>
      <w:r w:rsidR="004B75EA" w:rsidRPr="00057486">
        <w:rPr>
          <w:sz w:val="22"/>
          <w:szCs w:val="22"/>
        </w:rPr>
        <w:tab/>
      </w:r>
      <w:r w:rsidR="003A562B" w:rsidRPr="00057486">
        <w:rPr>
          <w:sz w:val="22"/>
          <w:szCs w:val="22"/>
        </w:rPr>
        <w:t>ИСПОЛНИТЕЛЬ</w:t>
      </w:r>
      <w:r w:rsidR="002B46F0" w:rsidRPr="00057486">
        <w:rPr>
          <w:sz w:val="22"/>
          <w:szCs w:val="22"/>
        </w:rPr>
        <w:tab/>
      </w:r>
      <w:r w:rsidR="002B46F0" w:rsidRPr="00057486">
        <w:rPr>
          <w:sz w:val="22"/>
          <w:szCs w:val="22"/>
        </w:rPr>
        <w:tab/>
      </w:r>
      <w:r w:rsidR="002B46F0" w:rsidRPr="00057486">
        <w:rPr>
          <w:sz w:val="22"/>
          <w:szCs w:val="22"/>
        </w:rPr>
        <w:tab/>
      </w:r>
      <w:r w:rsidR="002B46F0" w:rsidRPr="00057486">
        <w:rPr>
          <w:sz w:val="22"/>
          <w:szCs w:val="22"/>
        </w:rPr>
        <w:tab/>
        <w:t xml:space="preserve">                                   </w:t>
      </w:r>
      <w:r w:rsidR="00546411" w:rsidRPr="00057486">
        <w:rPr>
          <w:sz w:val="22"/>
          <w:szCs w:val="22"/>
        </w:rPr>
        <w:t xml:space="preserve">  </w:t>
      </w:r>
      <w:r w:rsidR="002B46F0" w:rsidRPr="00057486">
        <w:rPr>
          <w:sz w:val="22"/>
          <w:szCs w:val="22"/>
        </w:rPr>
        <w:t>ЗАКАЗЧИК</w:t>
      </w: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4449"/>
        <w:gridCol w:w="5387"/>
      </w:tblGrid>
      <w:tr w:rsidR="002B46F0" w:rsidRPr="00057486" w:rsidTr="004B75EA">
        <w:trPr>
          <w:trHeight w:val="2760"/>
        </w:trPr>
        <w:tc>
          <w:tcPr>
            <w:tcW w:w="4449" w:type="dxa"/>
          </w:tcPr>
          <w:p w:rsidR="00CB08DA" w:rsidRPr="00057486" w:rsidRDefault="00CB08DA" w:rsidP="00CB08DA">
            <w:pPr>
              <w:pStyle w:val="ab"/>
              <w:rPr>
                <w:rFonts w:ascii="Times New Roman" w:hAnsi="Times New Roman"/>
                <w:b/>
                <w:sz w:val="22"/>
              </w:rPr>
            </w:pPr>
          </w:p>
          <w:p w:rsidR="00CB08DA" w:rsidRPr="00057486" w:rsidRDefault="00CB08DA" w:rsidP="00BB35DD">
            <w:pPr>
              <w:tabs>
                <w:tab w:val="left" w:pos="120"/>
              </w:tabs>
              <w:ind w:left="120" w:hanging="600"/>
              <w:rPr>
                <w:sz w:val="22"/>
                <w:szCs w:val="22"/>
              </w:rPr>
            </w:pPr>
          </w:p>
          <w:p w:rsidR="00F72AC8" w:rsidRPr="00057486" w:rsidRDefault="00F72AC8" w:rsidP="00BB35DD">
            <w:pPr>
              <w:tabs>
                <w:tab w:val="left" w:pos="120"/>
              </w:tabs>
              <w:ind w:left="120" w:hanging="600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___________________________/____________</w:t>
            </w:r>
          </w:p>
          <w:p w:rsidR="003A562B" w:rsidRPr="00057486" w:rsidRDefault="00EE06ED" w:rsidP="00546411">
            <w:pPr>
              <w:tabs>
                <w:tab w:val="left" w:pos="120"/>
              </w:tabs>
              <w:ind w:left="120" w:hanging="600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М.   </w:t>
            </w:r>
            <w:proofErr w:type="spellStart"/>
            <w:r w:rsidR="00F72AC8" w:rsidRPr="00057486">
              <w:rPr>
                <w:sz w:val="22"/>
                <w:szCs w:val="22"/>
              </w:rPr>
              <w:t>м.п</w:t>
            </w:r>
            <w:proofErr w:type="spellEnd"/>
            <w:r w:rsidR="00F72AC8" w:rsidRPr="0005748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E44ABE" w:rsidRPr="00057486" w:rsidRDefault="00E44ABE" w:rsidP="00E44ABE">
            <w:pPr>
              <w:tabs>
                <w:tab w:val="left" w:pos="7305"/>
              </w:tabs>
              <w:ind w:left="72"/>
              <w:rPr>
                <w:rFonts w:ascii="Arial" w:hAnsi="Arial" w:cs="Arial"/>
                <w:b/>
              </w:rPr>
            </w:pPr>
          </w:p>
          <w:p w:rsidR="003F4503" w:rsidRPr="00057486" w:rsidRDefault="003F4503" w:rsidP="004B75EA">
            <w:pPr>
              <w:pStyle w:val="ab"/>
              <w:rPr>
                <w:rFonts w:ascii="Times New Roman" w:hAnsi="Times New Roman"/>
                <w:b/>
                <w:sz w:val="24"/>
              </w:rPr>
            </w:pPr>
            <w:r w:rsidRPr="00057486">
              <w:rPr>
                <w:rFonts w:ascii="Times New Roman" w:hAnsi="Times New Roman"/>
                <w:b/>
                <w:sz w:val="24"/>
              </w:rPr>
              <w:t>ООО "Балтийский завод-Судостроение"</w:t>
            </w:r>
          </w:p>
          <w:p w:rsidR="003F4503" w:rsidRPr="00057486" w:rsidRDefault="003F4503" w:rsidP="004B75EA">
            <w:pPr>
              <w:tabs>
                <w:tab w:val="left" w:pos="7305"/>
              </w:tabs>
              <w:rPr>
                <w:sz w:val="24"/>
              </w:rPr>
            </w:pPr>
            <w:r w:rsidRPr="00057486">
              <w:rPr>
                <w:sz w:val="24"/>
              </w:rPr>
              <w:t xml:space="preserve">ИНН 7801560631 ОКПО 30690002 </w:t>
            </w:r>
          </w:p>
          <w:p w:rsidR="003F4503" w:rsidRPr="00057486" w:rsidRDefault="003F4503" w:rsidP="004B75EA">
            <w:pPr>
              <w:tabs>
                <w:tab w:val="left" w:pos="7305"/>
              </w:tabs>
              <w:rPr>
                <w:sz w:val="24"/>
              </w:rPr>
            </w:pPr>
            <w:r w:rsidRPr="00057486">
              <w:rPr>
                <w:sz w:val="24"/>
              </w:rPr>
              <w:t xml:space="preserve">КПП </w:t>
            </w:r>
            <w:r w:rsidRPr="00057486">
              <w:rPr>
                <w:sz w:val="24"/>
                <w:szCs w:val="24"/>
              </w:rPr>
              <w:t>997850001</w:t>
            </w:r>
          </w:p>
          <w:p w:rsidR="003F4503" w:rsidRPr="00057486" w:rsidRDefault="003F4503" w:rsidP="004B75EA">
            <w:pPr>
              <w:tabs>
                <w:tab w:val="left" w:pos="7305"/>
              </w:tabs>
              <w:rPr>
                <w:sz w:val="24"/>
              </w:rPr>
            </w:pPr>
            <w:r w:rsidRPr="00057486">
              <w:rPr>
                <w:sz w:val="24"/>
              </w:rPr>
              <w:t xml:space="preserve">199106,г.Санкт-Петербург, </w:t>
            </w:r>
            <w:r w:rsidRPr="00057486">
              <w:rPr>
                <w:sz w:val="24"/>
                <w:szCs w:val="24"/>
              </w:rPr>
              <w:t>Косая</w:t>
            </w:r>
            <w:r w:rsidRPr="00057486">
              <w:rPr>
                <w:sz w:val="24"/>
              </w:rPr>
              <w:t xml:space="preserve"> линия,16, корпус 1, литер Б</w:t>
            </w:r>
          </w:p>
          <w:p w:rsidR="003F4503" w:rsidRPr="00057486" w:rsidRDefault="003F4503" w:rsidP="003F4503">
            <w:pPr>
              <w:pStyle w:val="a3"/>
              <w:rPr>
                <w:b/>
                <w:sz w:val="24"/>
              </w:rPr>
            </w:pPr>
            <w:r w:rsidRPr="00057486">
              <w:rPr>
                <w:b/>
                <w:sz w:val="24"/>
              </w:rPr>
              <w:t xml:space="preserve"> Банковские реквизиты:</w:t>
            </w:r>
          </w:p>
          <w:tbl>
            <w:tblPr>
              <w:tblStyle w:val="af6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260"/>
            </w:tblGrid>
            <w:tr w:rsidR="003F4503" w:rsidRPr="00057486" w:rsidTr="003F4503">
              <w:tc>
                <w:tcPr>
                  <w:tcW w:w="2014" w:type="dxa"/>
                </w:tcPr>
                <w:p w:rsidR="003F4503" w:rsidRPr="00057486" w:rsidRDefault="003F4503" w:rsidP="00E44ABE">
                  <w:pPr>
                    <w:tabs>
                      <w:tab w:val="left" w:pos="7305"/>
                    </w:tabs>
                    <w:rPr>
                      <w:rFonts w:ascii="Arial" w:hAnsi="Arial" w:cs="Arial"/>
                      <w:b/>
                    </w:rPr>
                  </w:pPr>
                  <w:r w:rsidRPr="00057486">
                    <w:rPr>
                      <w:b/>
                      <w:sz w:val="24"/>
                      <w:szCs w:val="24"/>
                    </w:rPr>
                    <w:t>Головной универсальный атомный ледокол проекта 22220 (заказ 05706)</w:t>
                  </w:r>
                </w:p>
              </w:tc>
              <w:tc>
                <w:tcPr>
                  <w:tcW w:w="3260" w:type="dxa"/>
                </w:tcPr>
                <w:p w:rsidR="00C92487" w:rsidRPr="00C92487" w:rsidRDefault="00C92487" w:rsidP="00C92487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Расчетный счет № 40702810955040099665 в</w:t>
                  </w:r>
                </w:p>
                <w:p w:rsidR="003F4503" w:rsidRPr="00057486" w:rsidRDefault="00C92487" w:rsidP="00C92487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C92487">
                    <w:rPr>
                      <w:sz w:val="24"/>
                      <w:szCs w:val="24"/>
                    </w:rPr>
                    <w:t>Северо-Западный банк ПАО Сбербанк Корреспондентский счет № 30101810500000000653 БИК 044030653</w:t>
                  </w:r>
                </w:p>
              </w:tc>
            </w:tr>
            <w:tr w:rsidR="003F4503" w:rsidRPr="00057486" w:rsidTr="003F4503">
              <w:tc>
                <w:tcPr>
                  <w:tcW w:w="2014" w:type="dxa"/>
                </w:tcPr>
                <w:p w:rsidR="003F4503" w:rsidRPr="00057486" w:rsidRDefault="003F4503" w:rsidP="00E44ABE">
                  <w:pPr>
                    <w:tabs>
                      <w:tab w:val="left" w:pos="7305"/>
                    </w:tabs>
                    <w:rPr>
                      <w:rFonts w:ascii="Arial" w:hAnsi="Arial" w:cs="Arial"/>
                      <w:b/>
                    </w:rPr>
                  </w:pPr>
                  <w:r w:rsidRPr="00057486">
                    <w:rPr>
                      <w:b/>
                      <w:sz w:val="24"/>
                      <w:szCs w:val="24"/>
                    </w:rPr>
                    <w:t>1-ый и 2-ой серийный универсальный атомный ледокол проекта 22220 (заказы 05707, 05708)</w:t>
                  </w:r>
                </w:p>
              </w:tc>
              <w:tc>
                <w:tcPr>
                  <w:tcW w:w="3260" w:type="dxa"/>
                  <w:vAlign w:val="center"/>
                </w:tcPr>
                <w:p w:rsidR="00C92487" w:rsidRPr="00C92487" w:rsidRDefault="00C92487" w:rsidP="00C92487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Расчетный счет № 40702810855040002260 в</w:t>
                  </w:r>
                </w:p>
                <w:p w:rsidR="003F4503" w:rsidRPr="00057486" w:rsidRDefault="00C92487" w:rsidP="00C92487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C92487">
                    <w:rPr>
                      <w:sz w:val="24"/>
                      <w:szCs w:val="24"/>
                    </w:rPr>
                    <w:t>Северо-Западный банк ПАО Сбербанк Корреспондентский счет № 30101810500000000653 БИК 044030653</w:t>
                  </w:r>
                  <w:r w:rsidRPr="00CE68C8">
                    <w:rPr>
                      <w:sz w:val="26"/>
                      <w:szCs w:val="26"/>
                    </w:rPr>
                    <w:t xml:space="preserve"> </w:t>
                  </w:r>
                  <w:r w:rsidR="003F4503" w:rsidRPr="0005748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F4503" w:rsidRPr="00057486" w:rsidTr="003F4503">
              <w:tc>
                <w:tcPr>
                  <w:tcW w:w="2014" w:type="dxa"/>
                </w:tcPr>
                <w:p w:rsidR="003F4503" w:rsidRPr="00057486" w:rsidRDefault="003F4503" w:rsidP="00E44ABE">
                  <w:pPr>
                    <w:tabs>
                      <w:tab w:val="left" w:pos="7305"/>
                    </w:tabs>
                    <w:rPr>
                      <w:rFonts w:ascii="Arial" w:hAnsi="Arial" w:cs="Arial"/>
                      <w:b/>
                    </w:rPr>
                  </w:pPr>
                  <w:r w:rsidRPr="00057486">
                    <w:rPr>
                      <w:b/>
                      <w:bCs/>
                      <w:sz w:val="24"/>
                      <w:szCs w:val="24"/>
                    </w:rPr>
                    <w:t xml:space="preserve">Дизель-электрический ледокол мощностью 25 МВт (заказ 05620); </w:t>
                  </w:r>
                  <w:proofErr w:type="spellStart"/>
                  <w:r w:rsidRPr="00057486">
                    <w:rPr>
                      <w:b/>
                      <w:bCs/>
                      <w:sz w:val="24"/>
                      <w:szCs w:val="24"/>
                    </w:rPr>
                    <w:t>Пропульсивная</w:t>
                  </w:r>
                  <w:proofErr w:type="spellEnd"/>
                  <w:r w:rsidRPr="00057486">
                    <w:rPr>
                      <w:b/>
                      <w:bCs/>
                      <w:sz w:val="24"/>
                      <w:szCs w:val="24"/>
                    </w:rPr>
                    <w:t xml:space="preserve"> установка; Энергоблоки</w:t>
                  </w:r>
                </w:p>
              </w:tc>
              <w:tc>
                <w:tcPr>
                  <w:tcW w:w="3260" w:type="dxa"/>
                </w:tcPr>
                <w:p w:rsidR="00C92487" w:rsidRPr="00C92487" w:rsidRDefault="00C92487" w:rsidP="00C92487">
                  <w:pPr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Расчетный счет № 40702810600000006083 в</w:t>
                  </w:r>
                </w:p>
                <w:p w:rsidR="00C92487" w:rsidRPr="00C92487" w:rsidRDefault="00C92487" w:rsidP="00C92487">
                  <w:pPr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АО "АБ "РОССИЯ"</w:t>
                  </w:r>
                </w:p>
                <w:p w:rsidR="00C92487" w:rsidRPr="00C92487" w:rsidRDefault="00C92487" w:rsidP="00C92487">
                  <w:pPr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Корреспондентский счет № 30101810800000000861,</w:t>
                  </w:r>
                </w:p>
                <w:p w:rsidR="003F4503" w:rsidRPr="00057486" w:rsidRDefault="00C92487" w:rsidP="00C92487">
                  <w:pPr>
                    <w:tabs>
                      <w:tab w:val="left" w:pos="7305"/>
                    </w:tabs>
                    <w:rPr>
                      <w:rFonts w:ascii="Arial" w:hAnsi="Arial" w:cs="Arial"/>
                      <w:b/>
                    </w:rPr>
                  </w:pPr>
                  <w:r w:rsidRPr="00C92487">
                    <w:rPr>
                      <w:sz w:val="24"/>
                      <w:szCs w:val="24"/>
                    </w:rPr>
                    <w:t>БИК 044030861.</w:t>
                  </w:r>
                </w:p>
              </w:tc>
            </w:tr>
            <w:tr w:rsidR="003F4503" w:rsidRPr="00057486" w:rsidTr="003F4503">
              <w:tc>
                <w:tcPr>
                  <w:tcW w:w="2014" w:type="dxa"/>
                </w:tcPr>
                <w:p w:rsidR="003F4503" w:rsidRPr="00057486" w:rsidRDefault="003F4503" w:rsidP="00C92487">
                  <w:pPr>
                    <w:ind w:right="-108"/>
                    <w:rPr>
                      <w:b/>
                      <w:bCs/>
                      <w:sz w:val="24"/>
                      <w:szCs w:val="24"/>
                    </w:rPr>
                  </w:pPr>
                  <w:r w:rsidRPr="00057486">
                    <w:rPr>
                      <w:b/>
                      <w:bCs/>
                      <w:sz w:val="24"/>
                      <w:szCs w:val="24"/>
                    </w:rPr>
                    <w:t>ПЭБ; Прочие проекты</w:t>
                  </w:r>
                </w:p>
                <w:p w:rsidR="003F4503" w:rsidRPr="00057486" w:rsidRDefault="003F4503" w:rsidP="00E44ABE">
                  <w:pPr>
                    <w:tabs>
                      <w:tab w:val="left" w:pos="730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C92487" w:rsidRPr="00C92487" w:rsidRDefault="00C92487" w:rsidP="00C92487">
                  <w:pPr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Расчетный счет № 40702810890160000011 в</w:t>
                  </w:r>
                </w:p>
                <w:p w:rsidR="00C92487" w:rsidRPr="00C92487" w:rsidRDefault="00C92487" w:rsidP="00C92487">
                  <w:pPr>
                    <w:pStyle w:val="31"/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ПАО «Банк «Санкт-Петербург»</w:t>
                  </w:r>
                </w:p>
                <w:p w:rsidR="00C92487" w:rsidRPr="00C92487" w:rsidRDefault="00C92487" w:rsidP="00C92487">
                  <w:pPr>
                    <w:pStyle w:val="31"/>
                    <w:rPr>
                      <w:sz w:val="24"/>
                      <w:szCs w:val="24"/>
                    </w:rPr>
                  </w:pPr>
                  <w:r w:rsidRPr="00C92487">
                    <w:rPr>
                      <w:sz w:val="24"/>
                      <w:szCs w:val="24"/>
                    </w:rPr>
                    <w:t>Корреспондентский счет № 30101810900000000790</w:t>
                  </w:r>
                </w:p>
                <w:p w:rsidR="003F4503" w:rsidRPr="00057486" w:rsidRDefault="00C92487" w:rsidP="00C92487">
                  <w:pPr>
                    <w:tabs>
                      <w:tab w:val="left" w:pos="7305"/>
                    </w:tabs>
                    <w:rPr>
                      <w:rFonts w:ascii="Arial" w:hAnsi="Arial" w:cs="Arial"/>
                      <w:b/>
                    </w:rPr>
                  </w:pPr>
                  <w:r w:rsidRPr="00C92487">
                    <w:rPr>
                      <w:sz w:val="24"/>
                      <w:szCs w:val="24"/>
                    </w:rPr>
                    <w:t>БИК 044030790</w:t>
                  </w:r>
                </w:p>
              </w:tc>
            </w:tr>
          </w:tbl>
          <w:p w:rsidR="004B75EA" w:rsidRPr="00057486" w:rsidRDefault="004B75EA" w:rsidP="004B75EA">
            <w:pPr>
              <w:tabs>
                <w:tab w:val="left" w:pos="7305"/>
              </w:tabs>
              <w:ind w:left="72"/>
              <w:rPr>
                <w:sz w:val="22"/>
                <w:szCs w:val="22"/>
              </w:rPr>
            </w:pPr>
          </w:p>
          <w:p w:rsidR="004B75EA" w:rsidRPr="00057486" w:rsidRDefault="004B75EA" w:rsidP="004B75EA">
            <w:pPr>
              <w:tabs>
                <w:tab w:val="left" w:pos="7305"/>
              </w:tabs>
              <w:ind w:left="72"/>
              <w:rPr>
                <w:sz w:val="22"/>
                <w:szCs w:val="22"/>
              </w:rPr>
            </w:pPr>
          </w:p>
          <w:p w:rsidR="004B75EA" w:rsidRPr="00057486" w:rsidRDefault="004B75EA" w:rsidP="004B75EA">
            <w:pPr>
              <w:tabs>
                <w:tab w:val="left" w:pos="7305"/>
              </w:tabs>
              <w:ind w:left="72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___________________________/</w:t>
            </w:r>
            <w:proofErr w:type="spellStart"/>
            <w:r w:rsidRPr="00057486">
              <w:rPr>
                <w:sz w:val="22"/>
                <w:szCs w:val="22"/>
              </w:rPr>
              <w:t>Кадилов</w:t>
            </w:r>
            <w:proofErr w:type="spellEnd"/>
            <w:r w:rsidRPr="00057486">
              <w:rPr>
                <w:sz w:val="22"/>
                <w:szCs w:val="22"/>
              </w:rPr>
              <w:t xml:space="preserve"> А.В.</w:t>
            </w:r>
          </w:p>
          <w:p w:rsidR="004B75EA" w:rsidRPr="00057486" w:rsidRDefault="004B75EA" w:rsidP="004B75EA">
            <w:pPr>
              <w:tabs>
                <w:tab w:val="left" w:pos="7305"/>
              </w:tabs>
              <w:ind w:left="72"/>
              <w:rPr>
                <w:sz w:val="22"/>
                <w:szCs w:val="22"/>
              </w:rPr>
            </w:pPr>
          </w:p>
          <w:p w:rsidR="002B46F0" w:rsidRPr="00057486" w:rsidRDefault="003F4503" w:rsidP="004B75EA">
            <w:pPr>
              <w:tabs>
                <w:tab w:val="left" w:pos="7305"/>
              </w:tabs>
              <w:ind w:left="72"/>
              <w:rPr>
                <w:b/>
                <w:sz w:val="22"/>
                <w:szCs w:val="22"/>
              </w:rPr>
            </w:pPr>
            <w:proofErr w:type="spellStart"/>
            <w:r w:rsidRPr="00057486">
              <w:rPr>
                <w:sz w:val="22"/>
                <w:szCs w:val="22"/>
              </w:rPr>
              <w:t>м</w:t>
            </w:r>
            <w:r w:rsidR="002B46F0" w:rsidRPr="00057486">
              <w:rPr>
                <w:sz w:val="22"/>
                <w:szCs w:val="22"/>
              </w:rPr>
              <w:t>.п</w:t>
            </w:r>
            <w:proofErr w:type="spellEnd"/>
            <w:r w:rsidR="002B46F0" w:rsidRPr="00057486">
              <w:rPr>
                <w:sz w:val="22"/>
                <w:szCs w:val="22"/>
              </w:rPr>
              <w:t>.</w:t>
            </w:r>
          </w:p>
        </w:tc>
      </w:tr>
    </w:tbl>
    <w:p w:rsidR="002B46F0" w:rsidRPr="00057486" w:rsidRDefault="002B46F0" w:rsidP="002B46F0"/>
    <w:p w:rsidR="00994B1D" w:rsidRPr="00057486" w:rsidRDefault="004B75EA" w:rsidP="004B75EA">
      <w:pPr>
        <w:ind w:left="4248"/>
        <w:rPr>
          <w:rFonts w:ascii="Calibri" w:hAnsi="Calibri" w:cs="Arial"/>
          <w:sz w:val="22"/>
          <w:szCs w:val="22"/>
          <w:lang w:val="en-US"/>
        </w:rPr>
      </w:pPr>
      <w:r w:rsidRPr="00057486">
        <w:rPr>
          <w:rFonts w:ascii="Calibri" w:hAnsi="Calibri" w:cs="Arial"/>
          <w:sz w:val="22"/>
          <w:szCs w:val="22"/>
        </w:rPr>
        <w:t xml:space="preserve">     </w:t>
      </w:r>
    </w:p>
    <w:p w:rsidR="00994B1D" w:rsidRPr="00057486" w:rsidRDefault="00994B1D" w:rsidP="004B75EA">
      <w:pPr>
        <w:ind w:left="4248"/>
        <w:rPr>
          <w:rFonts w:ascii="Calibri" w:hAnsi="Calibri" w:cs="Arial"/>
          <w:sz w:val="22"/>
          <w:szCs w:val="22"/>
          <w:lang w:val="en-US"/>
        </w:rPr>
      </w:pPr>
    </w:p>
    <w:p w:rsidR="00994B1D" w:rsidRPr="00057486" w:rsidRDefault="00994B1D" w:rsidP="004B75EA">
      <w:pPr>
        <w:ind w:left="4248"/>
        <w:rPr>
          <w:rFonts w:ascii="Calibri" w:hAnsi="Calibri" w:cs="Arial"/>
          <w:sz w:val="22"/>
          <w:szCs w:val="22"/>
          <w:lang w:val="en-US"/>
        </w:rPr>
      </w:pPr>
    </w:p>
    <w:p w:rsidR="004B75EA" w:rsidRPr="00057486" w:rsidRDefault="004B75EA" w:rsidP="004B75EA">
      <w:pPr>
        <w:ind w:left="4248"/>
        <w:rPr>
          <w:rFonts w:ascii="Calibri" w:hAnsi="Calibri" w:cs="Arial"/>
          <w:sz w:val="22"/>
          <w:szCs w:val="22"/>
        </w:rPr>
      </w:pPr>
      <w:r w:rsidRPr="00057486">
        <w:rPr>
          <w:rFonts w:ascii="Calibri" w:hAnsi="Calibri" w:cs="Arial"/>
          <w:sz w:val="22"/>
          <w:szCs w:val="22"/>
        </w:rPr>
        <w:t xml:space="preserve">  </w:t>
      </w:r>
    </w:p>
    <w:p w:rsidR="002B46F0" w:rsidRPr="00057486" w:rsidRDefault="002B46F0" w:rsidP="00535955">
      <w:pPr>
        <w:ind w:left="4248"/>
        <w:rPr>
          <w:sz w:val="22"/>
          <w:szCs w:val="22"/>
        </w:rPr>
      </w:pPr>
      <w:r w:rsidRPr="00057486">
        <w:rPr>
          <w:sz w:val="22"/>
          <w:szCs w:val="22"/>
        </w:rPr>
        <w:t xml:space="preserve">Приложение № 1 к Договору № </w:t>
      </w:r>
      <w:r w:rsidR="00F918FB" w:rsidRPr="00057486">
        <w:rPr>
          <w:sz w:val="22"/>
          <w:szCs w:val="22"/>
        </w:rPr>
        <w:t>___</w:t>
      </w:r>
    </w:p>
    <w:p w:rsidR="002B46F0" w:rsidRPr="00057486" w:rsidRDefault="002B46F0" w:rsidP="00535955">
      <w:pPr>
        <w:tabs>
          <w:tab w:val="left" w:pos="120"/>
        </w:tabs>
        <w:ind w:left="4248"/>
        <w:rPr>
          <w:sz w:val="22"/>
          <w:szCs w:val="22"/>
        </w:rPr>
      </w:pPr>
      <w:r w:rsidRPr="00057486">
        <w:rPr>
          <w:sz w:val="22"/>
          <w:szCs w:val="22"/>
        </w:rPr>
        <w:lastRenderedPageBreak/>
        <w:t xml:space="preserve">на перевозку грузов автомобильным транспортом </w:t>
      </w:r>
    </w:p>
    <w:p w:rsidR="002B46F0" w:rsidRPr="00057486" w:rsidRDefault="002B46F0" w:rsidP="00535955">
      <w:pPr>
        <w:ind w:left="4248"/>
        <w:rPr>
          <w:sz w:val="22"/>
          <w:szCs w:val="22"/>
        </w:rPr>
      </w:pPr>
      <w:r w:rsidRPr="00057486">
        <w:rPr>
          <w:sz w:val="22"/>
          <w:szCs w:val="22"/>
        </w:rPr>
        <w:t>и транспортно-экспедиторское обслуживание по территории РФ</w:t>
      </w:r>
    </w:p>
    <w:p w:rsidR="002B46F0" w:rsidRPr="00057486" w:rsidRDefault="002B46F0" w:rsidP="002B46F0">
      <w:pPr>
        <w:jc w:val="both"/>
        <w:rPr>
          <w:sz w:val="22"/>
          <w:szCs w:val="22"/>
        </w:rPr>
      </w:pPr>
    </w:p>
    <w:p w:rsidR="002B46F0" w:rsidRPr="00057486" w:rsidRDefault="002B46F0" w:rsidP="002B46F0">
      <w:pPr>
        <w:jc w:val="both"/>
        <w:rPr>
          <w:sz w:val="22"/>
          <w:szCs w:val="22"/>
        </w:rPr>
      </w:pPr>
    </w:p>
    <w:p w:rsidR="002B46F0" w:rsidRPr="00057486" w:rsidRDefault="002B46F0" w:rsidP="002B46F0">
      <w:pPr>
        <w:jc w:val="center"/>
        <w:rPr>
          <w:b/>
          <w:sz w:val="22"/>
          <w:szCs w:val="22"/>
        </w:rPr>
      </w:pPr>
      <w:r w:rsidRPr="00057486">
        <w:rPr>
          <w:b/>
          <w:sz w:val="22"/>
          <w:szCs w:val="22"/>
        </w:rPr>
        <w:t>Транспортный заказ №___ от ___________.</w:t>
      </w:r>
    </w:p>
    <w:p w:rsidR="002B46F0" w:rsidRPr="00057486" w:rsidRDefault="002B46F0" w:rsidP="002B46F0">
      <w:pPr>
        <w:jc w:val="center"/>
        <w:rPr>
          <w:sz w:val="22"/>
          <w:szCs w:val="22"/>
        </w:rPr>
      </w:pPr>
      <w:r w:rsidRPr="00057486">
        <w:rPr>
          <w:sz w:val="22"/>
          <w:szCs w:val="22"/>
        </w:rPr>
        <w:t>(форма)</w:t>
      </w:r>
    </w:p>
    <w:p w:rsidR="002B46F0" w:rsidRPr="00057486" w:rsidRDefault="002B46F0" w:rsidP="002B46F0">
      <w:pPr>
        <w:jc w:val="both"/>
        <w:rPr>
          <w:sz w:val="22"/>
          <w:szCs w:val="22"/>
        </w:rPr>
      </w:pPr>
      <w:r w:rsidRPr="00057486">
        <w:rPr>
          <w:sz w:val="22"/>
          <w:szCs w:val="22"/>
        </w:rPr>
        <w:t xml:space="preserve">Компания: 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3661"/>
        <w:gridCol w:w="4987"/>
        <w:gridCol w:w="454"/>
      </w:tblGrid>
      <w:tr w:rsidR="002B46F0" w:rsidRPr="00057486" w:rsidTr="00ED16CB">
        <w:trPr>
          <w:gridAfter w:val="1"/>
          <w:wAfter w:w="233" w:type="pct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1.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Дата и время погрузки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</w:tcPr>
          <w:p w:rsidR="002B46F0" w:rsidRPr="00057486" w:rsidRDefault="002B46F0" w:rsidP="005010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Груз компании  </w:t>
            </w:r>
          </w:p>
          <w:p w:rsidR="002B46F0" w:rsidRPr="00057486" w:rsidRDefault="002B46F0" w:rsidP="0050106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B46F0" w:rsidRPr="00057486" w:rsidTr="00ED16CB">
        <w:trPr>
          <w:gridAfter w:val="1"/>
          <w:wAfter w:w="233" w:type="pct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2.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Адрес загрузки и наименование фирмы отправителя груза.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Контактное лицо, телефон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proofErr w:type="spellStart"/>
            <w:r w:rsidRPr="00057486">
              <w:rPr>
                <w:sz w:val="22"/>
                <w:szCs w:val="22"/>
              </w:rPr>
              <w:t>Реф</w:t>
            </w:r>
            <w:proofErr w:type="spellEnd"/>
            <w:r w:rsidRPr="00057486">
              <w:rPr>
                <w:sz w:val="22"/>
                <w:szCs w:val="22"/>
              </w:rPr>
              <w:t>. номер партии груза</w:t>
            </w:r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3.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Наименование фирмы получателя груза.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Контактное лицо, телефон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  <w:tc>
          <w:tcPr>
            <w:tcW w:w="2558" w:type="pct"/>
          </w:tcPr>
          <w:p w:rsidR="002B46F0" w:rsidRPr="00057486" w:rsidRDefault="002B46F0" w:rsidP="0050106A">
            <w:pPr>
              <w:pStyle w:val="ad"/>
              <w:rPr>
                <w:sz w:val="22"/>
                <w:szCs w:val="22"/>
                <w:lang w:val="fi-FI"/>
              </w:rPr>
            </w:pPr>
          </w:p>
        </w:tc>
      </w:tr>
      <w:tr w:rsidR="002B46F0" w:rsidRPr="00057486" w:rsidTr="00ED16CB">
        <w:trPr>
          <w:gridAfter w:val="1"/>
          <w:wAfter w:w="233" w:type="pct"/>
          <w:trHeight w:val="200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4.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Место  / Адрес разгрузки</w:t>
            </w:r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  <w:trHeight w:val="59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5.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proofErr w:type="spellStart"/>
            <w:r w:rsidRPr="00057486">
              <w:rPr>
                <w:sz w:val="22"/>
                <w:szCs w:val="22"/>
                <w:lang w:val="en-US"/>
              </w:rPr>
              <w:t>Срок</w:t>
            </w:r>
            <w:proofErr w:type="spellEnd"/>
            <w:r w:rsidRPr="0005748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486">
              <w:rPr>
                <w:sz w:val="22"/>
                <w:szCs w:val="22"/>
                <w:lang w:val="en-US"/>
              </w:rPr>
              <w:t>доставки</w:t>
            </w:r>
            <w:proofErr w:type="spellEnd"/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  <w:trHeight w:val="58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6.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Фрахтовая ставка</w:t>
            </w:r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  <w:trHeight w:val="949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7.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Описание груза: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наименование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вес нетто / брутто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объем, упаковка,  стоимость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8.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Требуемый тип подвижного состава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proofErr w:type="spellStart"/>
            <w:r w:rsidRPr="00057486">
              <w:rPr>
                <w:sz w:val="22"/>
                <w:szCs w:val="22"/>
              </w:rPr>
              <w:t>Sea</w:t>
            </w:r>
            <w:proofErr w:type="spellEnd"/>
            <w:r w:rsidRPr="00057486">
              <w:rPr>
                <w:sz w:val="22"/>
                <w:szCs w:val="22"/>
              </w:rPr>
              <w:t xml:space="preserve"> / </w:t>
            </w:r>
            <w:proofErr w:type="spellStart"/>
            <w:r w:rsidRPr="00057486">
              <w:rPr>
                <w:sz w:val="22"/>
                <w:szCs w:val="22"/>
              </w:rPr>
              <w:t>avia</w:t>
            </w:r>
            <w:proofErr w:type="spellEnd"/>
            <w:r w:rsidRPr="00057486">
              <w:rPr>
                <w:sz w:val="22"/>
                <w:szCs w:val="22"/>
              </w:rPr>
              <w:t xml:space="preserve"> / </w:t>
            </w:r>
            <w:proofErr w:type="spellStart"/>
            <w:r w:rsidRPr="00057486">
              <w:rPr>
                <w:sz w:val="22"/>
                <w:szCs w:val="22"/>
              </w:rPr>
              <w:t>road</w:t>
            </w:r>
            <w:proofErr w:type="spellEnd"/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9.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Дополнительные условия и требования: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- класс опасности груза по </w:t>
            </w:r>
            <w:r w:rsidRPr="00057486">
              <w:rPr>
                <w:sz w:val="22"/>
                <w:szCs w:val="22"/>
                <w:lang w:val="en-US"/>
              </w:rPr>
              <w:t>UNN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температурный режим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оформление документов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информационная поддержка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- страхование груза, хрупкость груза, 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- и т.п.</w:t>
            </w:r>
          </w:p>
        </w:tc>
        <w:tc>
          <w:tcPr>
            <w:tcW w:w="2558" w:type="pct"/>
          </w:tcPr>
          <w:p w:rsidR="002B46F0" w:rsidRPr="00057486" w:rsidRDefault="002B46F0" w:rsidP="0050106A">
            <w:pPr>
              <w:rPr>
                <w:color w:val="000000"/>
                <w:sz w:val="22"/>
                <w:szCs w:val="22"/>
              </w:rPr>
            </w:pPr>
          </w:p>
        </w:tc>
      </w:tr>
      <w:tr w:rsidR="002B46F0" w:rsidRPr="00057486" w:rsidTr="00ED16CB">
        <w:trPr>
          <w:gridAfter w:val="1"/>
          <w:wAfter w:w="233" w:type="pct"/>
        </w:trPr>
        <w:tc>
          <w:tcPr>
            <w:tcW w:w="331" w:type="pct"/>
          </w:tcPr>
          <w:p w:rsidR="002B46F0" w:rsidRPr="00057486" w:rsidRDefault="002B46F0" w:rsidP="0050106A">
            <w:pPr>
              <w:jc w:val="center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10.</w:t>
            </w:r>
          </w:p>
        </w:tc>
        <w:tc>
          <w:tcPr>
            <w:tcW w:w="1878" w:type="pct"/>
          </w:tcPr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Условия оплаты</w:t>
            </w:r>
          </w:p>
          <w:p w:rsidR="002B46F0" w:rsidRPr="00057486" w:rsidRDefault="002B46F0" w:rsidP="0050106A">
            <w:pPr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Реквизиты плательщика</w:t>
            </w:r>
          </w:p>
        </w:tc>
        <w:tc>
          <w:tcPr>
            <w:tcW w:w="2558" w:type="pct"/>
          </w:tcPr>
          <w:p w:rsidR="002B46F0" w:rsidRPr="00057486" w:rsidRDefault="002B46F0" w:rsidP="0050106A">
            <w:pPr>
              <w:ind w:left="360"/>
              <w:rPr>
                <w:sz w:val="22"/>
                <w:szCs w:val="22"/>
              </w:rPr>
            </w:pPr>
          </w:p>
        </w:tc>
      </w:tr>
      <w:tr w:rsidR="002B46F0" w:rsidRPr="00057486" w:rsidTr="00ED1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000" w:type="pct"/>
            <w:gridSpan w:val="4"/>
          </w:tcPr>
          <w:p w:rsidR="002B46F0" w:rsidRPr="00057486" w:rsidRDefault="002B46F0" w:rsidP="0050106A">
            <w:pPr>
              <w:pStyle w:val="a3"/>
              <w:ind w:left="-142"/>
              <w:rPr>
                <w:sz w:val="22"/>
                <w:szCs w:val="22"/>
              </w:rPr>
            </w:pPr>
          </w:p>
          <w:p w:rsidR="002B46F0" w:rsidRPr="00057486" w:rsidRDefault="002B46F0" w:rsidP="0050106A">
            <w:pPr>
              <w:pStyle w:val="a3"/>
              <w:ind w:left="34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НАСТОЯЩИМ ПОДТВЕРЖДАЕМ ЗАЯВКУ НА УКАЗАННЫХ ВЫШЕ  УСЛОВИЯХ:</w:t>
            </w:r>
          </w:p>
          <w:p w:rsidR="002B46F0" w:rsidRPr="00057486" w:rsidRDefault="002B46F0" w:rsidP="0050106A">
            <w:pPr>
              <w:pStyle w:val="a3"/>
              <w:ind w:left="-142"/>
              <w:rPr>
                <w:sz w:val="22"/>
                <w:szCs w:val="22"/>
              </w:rPr>
            </w:pPr>
          </w:p>
        </w:tc>
      </w:tr>
    </w:tbl>
    <w:p w:rsidR="002B46F0" w:rsidRPr="00057486" w:rsidRDefault="002B46F0" w:rsidP="002B46F0">
      <w:pPr>
        <w:rPr>
          <w:b/>
          <w:sz w:val="22"/>
          <w:szCs w:val="22"/>
        </w:rPr>
      </w:pPr>
    </w:p>
    <w:p w:rsidR="002B46F0" w:rsidRPr="00057486" w:rsidRDefault="002B46F0" w:rsidP="002B46F0">
      <w:pPr>
        <w:rPr>
          <w:b/>
          <w:sz w:val="22"/>
          <w:szCs w:val="22"/>
        </w:rPr>
      </w:pPr>
      <w:r w:rsidRPr="00057486">
        <w:rPr>
          <w:b/>
          <w:sz w:val="22"/>
          <w:szCs w:val="22"/>
        </w:rPr>
        <w:t>ИСПОЛНИТЕЛЬ                                                                      ЗАКАЗЧИК</w:t>
      </w:r>
    </w:p>
    <w:tbl>
      <w:tblPr>
        <w:tblW w:w="1008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5400"/>
        <w:gridCol w:w="4680"/>
      </w:tblGrid>
      <w:tr w:rsidR="002B46F0" w:rsidRPr="00057486" w:rsidTr="0050106A">
        <w:trPr>
          <w:cantSplit/>
          <w:trHeight w:val="2760"/>
        </w:trPr>
        <w:tc>
          <w:tcPr>
            <w:tcW w:w="5400" w:type="dxa"/>
          </w:tcPr>
          <w:p w:rsidR="002B46F0" w:rsidRPr="00057486" w:rsidRDefault="002B46F0" w:rsidP="0050106A">
            <w:pPr>
              <w:pStyle w:val="a5"/>
              <w:tabs>
                <w:tab w:val="left" w:pos="120"/>
                <w:tab w:val="left" w:pos="1418"/>
                <w:tab w:val="left" w:pos="3402"/>
                <w:tab w:val="left" w:pos="6237"/>
              </w:tabs>
              <w:ind w:left="120" w:hanging="600"/>
              <w:rPr>
                <w:b/>
                <w:sz w:val="22"/>
                <w:szCs w:val="22"/>
              </w:rPr>
            </w:pPr>
          </w:p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Ю</w:t>
            </w:r>
          </w:p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>________________________________/_______________</w:t>
            </w:r>
          </w:p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jc w:val="both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М.   </w:t>
            </w:r>
            <w:proofErr w:type="spellStart"/>
            <w:r w:rsidRPr="00057486">
              <w:rPr>
                <w:sz w:val="22"/>
                <w:szCs w:val="22"/>
              </w:rPr>
              <w:t>м.п</w:t>
            </w:r>
            <w:proofErr w:type="spellEnd"/>
            <w:r w:rsidRPr="00057486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D3070C" w:rsidRPr="00057486" w:rsidRDefault="00D3070C" w:rsidP="00D3070C">
            <w:pPr>
              <w:pStyle w:val="ab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r w:rsidRPr="00057486">
              <w:rPr>
                <w:rFonts w:ascii="Times New Roman" w:hAnsi="Times New Roman"/>
                <w:b/>
                <w:sz w:val="22"/>
                <w:szCs w:val="22"/>
              </w:rPr>
              <w:t>ООО "Балтийский завод-Судостроение"</w:t>
            </w:r>
          </w:p>
          <w:p w:rsidR="002B46F0" w:rsidRPr="00057486" w:rsidRDefault="002B46F0" w:rsidP="0050106A">
            <w:pPr>
              <w:tabs>
                <w:tab w:val="left" w:pos="7305"/>
              </w:tabs>
              <w:ind w:left="72"/>
              <w:rPr>
                <w:b/>
                <w:sz w:val="22"/>
                <w:szCs w:val="22"/>
              </w:rPr>
            </w:pPr>
          </w:p>
          <w:p w:rsidR="002B46F0" w:rsidRPr="00057486" w:rsidRDefault="002B46F0" w:rsidP="0050106A">
            <w:pPr>
              <w:tabs>
                <w:tab w:val="left" w:pos="120"/>
              </w:tabs>
              <w:ind w:left="120" w:hanging="600"/>
              <w:rPr>
                <w:sz w:val="22"/>
                <w:szCs w:val="22"/>
              </w:rPr>
            </w:pPr>
            <w:r w:rsidRPr="00057486">
              <w:rPr>
                <w:sz w:val="22"/>
                <w:szCs w:val="22"/>
              </w:rPr>
              <w:t xml:space="preserve">________________________________/ </w:t>
            </w:r>
            <w:r w:rsidR="00977BF2" w:rsidRPr="00057486">
              <w:rPr>
                <w:sz w:val="22"/>
                <w:szCs w:val="22"/>
              </w:rPr>
              <w:t>__________ /</w:t>
            </w:r>
          </w:p>
          <w:p w:rsidR="002B46F0" w:rsidRPr="00505FD9" w:rsidRDefault="002B46F0" w:rsidP="0050106A">
            <w:pPr>
              <w:tabs>
                <w:tab w:val="left" w:pos="7305"/>
              </w:tabs>
              <w:ind w:left="72"/>
              <w:rPr>
                <w:sz w:val="22"/>
                <w:szCs w:val="22"/>
              </w:rPr>
            </w:pPr>
            <w:proofErr w:type="spellStart"/>
            <w:r w:rsidRPr="00057486">
              <w:rPr>
                <w:sz w:val="22"/>
                <w:szCs w:val="22"/>
              </w:rPr>
              <w:t>м.п</w:t>
            </w:r>
            <w:proofErr w:type="spellEnd"/>
            <w:r w:rsidRPr="00057486">
              <w:rPr>
                <w:sz w:val="22"/>
                <w:szCs w:val="22"/>
              </w:rPr>
              <w:t>.</w:t>
            </w:r>
          </w:p>
          <w:p w:rsidR="00207122" w:rsidRPr="00505FD9" w:rsidRDefault="00207122" w:rsidP="0050106A">
            <w:pPr>
              <w:tabs>
                <w:tab w:val="left" w:pos="7305"/>
              </w:tabs>
              <w:ind w:left="72"/>
              <w:rPr>
                <w:b/>
                <w:sz w:val="22"/>
                <w:szCs w:val="22"/>
              </w:rPr>
            </w:pPr>
          </w:p>
          <w:p w:rsidR="00207122" w:rsidRPr="00505FD9" w:rsidRDefault="00207122" w:rsidP="0050106A">
            <w:pPr>
              <w:tabs>
                <w:tab w:val="left" w:pos="7305"/>
              </w:tabs>
              <w:ind w:left="72"/>
              <w:rPr>
                <w:b/>
                <w:sz w:val="22"/>
                <w:szCs w:val="22"/>
              </w:rPr>
            </w:pPr>
          </w:p>
        </w:tc>
      </w:tr>
    </w:tbl>
    <w:p w:rsidR="00207122" w:rsidRPr="00057486" w:rsidRDefault="00207122" w:rsidP="00207122">
      <w:pPr>
        <w:ind w:left="4395"/>
        <w:rPr>
          <w:sz w:val="22"/>
          <w:szCs w:val="22"/>
        </w:rPr>
      </w:pPr>
      <w:r w:rsidRPr="00057486">
        <w:rPr>
          <w:sz w:val="22"/>
          <w:szCs w:val="22"/>
        </w:rPr>
        <w:t>Приложение № 2 к Договору № ___</w:t>
      </w:r>
    </w:p>
    <w:p w:rsidR="00207122" w:rsidRPr="00207122" w:rsidRDefault="00207122" w:rsidP="00207122">
      <w:pPr>
        <w:tabs>
          <w:tab w:val="left" w:pos="120"/>
        </w:tabs>
        <w:ind w:left="4395"/>
        <w:rPr>
          <w:sz w:val="22"/>
        </w:rPr>
      </w:pPr>
      <w:r w:rsidRPr="00057486">
        <w:rPr>
          <w:sz w:val="22"/>
          <w:szCs w:val="22"/>
        </w:rPr>
        <w:lastRenderedPageBreak/>
        <w:t xml:space="preserve">на перевозку грузов автомобильным транспортом </w:t>
      </w:r>
      <w:r w:rsidRPr="00057486">
        <w:rPr>
          <w:sz w:val="22"/>
        </w:rPr>
        <w:t>и транспортно-экспедиторское обслуживание</w:t>
      </w:r>
      <w:r w:rsidRPr="00057486">
        <w:rPr>
          <w:b/>
          <w:sz w:val="22"/>
        </w:rPr>
        <w:t>.</w:t>
      </w:r>
      <w:r w:rsidRPr="00057486">
        <w:rPr>
          <w:sz w:val="22"/>
        </w:rPr>
        <w:t xml:space="preserve"> </w:t>
      </w:r>
    </w:p>
    <w:p w:rsidR="00207122" w:rsidRPr="00207122" w:rsidRDefault="00207122" w:rsidP="00207122">
      <w:pPr>
        <w:tabs>
          <w:tab w:val="left" w:pos="120"/>
        </w:tabs>
        <w:ind w:left="4395"/>
        <w:rPr>
          <w:sz w:val="22"/>
        </w:rPr>
      </w:pPr>
    </w:p>
    <w:tbl>
      <w:tblPr>
        <w:tblpPr w:leftFromText="180" w:rightFromText="180" w:vertAnchor="text" w:horzAnchor="margin" w:tblpXSpec="center" w:tblpY="142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984"/>
        <w:gridCol w:w="1724"/>
        <w:gridCol w:w="1724"/>
      </w:tblGrid>
      <w:tr w:rsidR="00207122" w:rsidRPr="00057486" w:rsidTr="004357F2">
        <w:trPr>
          <w:trHeight w:val="709"/>
        </w:trPr>
        <w:tc>
          <w:tcPr>
            <w:tcW w:w="582" w:type="dxa"/>
            <w:shd w:val="clear" w:color="000000" w:fill="C5D9F1"/>
            <w:hideMark/>
          </w:tcPr>
          <w:p w:rsidR="00207122" w:rsidRPr="00057486" w:rsidRDefault="00207122" w:rsidP="004357F2">
            <w:pPr>
              <w:rPr>
                <w:b/>
                <w:bCs/>
                <w:sz w:val="18"/>
                <w:szCs w:val="18"/>
              </w:rPr>
            </w:pPr>
            <w:r w:rsidRPr="00057486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19" w:type="dxa"/>
            <w:shd w:val="clear" w:color="000000" w:fill="C5D9F1"/>
            <w:hideMark/>
          </w:tcPr>
          <w:p w:rsidR="00207122" w:rsidRPr="00057486" w:rsidRDefault="00207122" w:rsidP="0043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57486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1984" w:type="dxa"/>
            <w:shd w:val="clear" w:color="000000" w:fill="C5D9F1"/>
            <w:hideMark/>
          </w:tcPr>
          <w:p w:rsidR="00207122" w:rsidRPr="00057486" w:rsidRDefault="00207122" w:rsidP="0043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57486">
              <w:rPr>
                <w:b/>
                <w:bCs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24" w:type="dxa"/>
            <w:shd w:val="clear" w:color="000000" w:fill="C5D9F1"/>
          </w:tcPr>
          <w:p w:rsidR="00207122" w:rsidRPr="00057486" w:rsidRDefault="00207122" w:rsidP="0043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57486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724" w:type="dxa"/>
            <w:shd w:val="clear" w:color="000000" w:fill="C5D9F1"/>
            <w:hideMark/>
          </w:tcPr>
          <w:p w:rsidR="00207122" w:rsidRPr="00057486" w:rsidRDefault="00207122" w:rsidP="00435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57486">
              <w:rPr>
                <w:b/>
                <w:bCs/>
                <w:sz w:val="18"/>
                <w:szCs w:val="18"/>
              </w:rPr>
              <w:t xml:space="preserve"> Стоимость услуги, в рублях с НДС           </w:t>
            </w:r>
          </w:p>
        </w:tc>
      </w:tr>
      <w:tr w:rsidR="00207122" w:rsidRPr="00057486" w:rsidTr="004357F2">
        <w:trPr>
          <w:trHeight w:val="407"/>
        </w:trPr>
        <w:tc>
          <w:tcPr>
            <w:tcW w:w="582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  <w:rPr>
                <w:lang w:val="en-US"/>
              </w:rPr>
            </w:pPr>
          </w:p>
        </w:tc>
        <w:tc>
          <w:tcPr>
            <w:tcW w:w="1724" w:type="dxa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 </w:t>
            </w:r>
          </w:p>
        </w:tc>
      </w:tr>
      <w:tr w:rsidR="00207122" w:rsidRPr="00057486" w:rsidTr="004357F2">
        <w:trPr>
          <w:trHeight w:val="509"/>
        </w:trPr>
        <w:tc>
          <w:tcPr>
            <w:tcW w:w="582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07122" w:rsidRPr="00057486" w:rsidRDefault="00207122" w:rsidP="004357F2">
            <w:pPr>
              <w:jc w:val="center"/>
              <w:rPr>
                <w:lang w:val="en-US"/>
              </w:rPr>
            </w:pPr>
          </w:p>
        </w:tc>
        <w:tc>
          <w:tcPr>
            <w:tcW w:w="1724" w:type="dxa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 </w:t>
            </w:r>
          </w:p>
        </w:tc>
      </w:tr>
      <w:tr w:rsidR="00207122" w:rsidRPr="00057486" w:rsidTr="004357F2">
        <w:trPr>
          <w:trHeight w:val="545"/>
        </w:trPr>
        <w:tc>
          <w:tcPr>
            <w:tcW w:w="582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724" w:type="dxa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 </w:t>
            </w:r>
          </w:p>
        </w:tc>
      </w:tr>
      <w:tr w:rsidR="00207122" w:rsidRPr="00057486" w:rsidTr="004357F2">
        <w:trPr>
          <w:trHeight w:val="425"/>
        </w:trPr>
        <w:tc>
          <w:tcPr>
            <w:tcW w:w="582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07122" w:rsidRPr="00057486" w:rsidRDefault="00207122" w:rsidP="004357F2">
            <w:pPr>
              <w:jc w:val="center"/>
              <w:rPr>
                <w:lang w:val="en-US"/>
              </w:rPr>
            </w:pPr>
          </w:p>
        </w:tc>
        <w:tc>
          <w:tcPr>
            <w:tcW w:w="1724" w:type="dxa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207122" w:rsidRPr="00057486" w:rsidRDefault="00207122" w:rsidP="004357F2">
            <w:pPr>
              <w:jc w:val="center"/>
            </w:pPr>
            <w:r w:rsidRPr="00057486">
              <w:t> </w:t>
            </w:r>
          </w:p>
        </w:tc>
      </w:tr>
      <w:tr w:rsidR="00207122" w:rsidRPr="00057486" w:rsidTr="004357F2">
        <w:trPr>
          <w:trHeight w:val="425"/>
        </w:trPr>
        <w:tc>
          <w:tcPr>
            <w:tcW w:w="582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07122" w:rsidRPr="00057486" w:rsidRDefault="00207122" w:rsidP="004357F2">
            <w:pPr>
              <w:jc w:val="center"/>
              <w:rPr>
                <w:lang w:val="en-US"/>
              </w:rPr>
            </w:pPr>
          </w:p>
        </w:tc>
        <w:tc>
          <w:tcPr>
            <w:tcW w:w="1724" w:type="dxa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207122" w:rsidRPr="00057486" w:rsidRDefault="00207122" w:rsidP="004357F2">
            <w:pPr>
              <w:jc w:val="center"/>
            </w:pPr>
          </w:p>
        </w:tc>
      </w:tr>
    </w:tbl>
    <w:p w:rsidR="00207122" w:rsidRDefault="00207122" w:rsidP="00207122">
      <w:pPr>
        <w:tabs>
          <w:tab w:val="left" w:pos="120"/>
        </w:tabs>
        <w:ind w:left="4395"/>
        <w:rPr>
          <w:sz w:val="22"/>
          <w:lang w:val="en-US"/>
        </w:rPr>
      </w:pPr>
    </w:p>
    <w:p w:rsidR="00207122" w:rsidRDefault="00207122" w:rsidP="00207122">
      <w:pPr>
        <w:tabs>
          <w:tab w:val="left" w:pos="120"/>
        </w:tabs>
        <w:ind w:left="4395"/>
        <w:rPr>
          <w:sz w:val="22"/>
          <w:lang w:val="en-US"/>
        </w:rPr>
      </w:pPr>
    </w:p>
    <w:p w:rsidR="00207122" w:rsidRDefault="00207122" w:rsidP="00207122">
      <w:pPr>
        <w:pStyle w:val="a9"/>
        <w:tabs>
          <w:tab w:val="left" w:pos="120"/>
        </w:tabs>
        <w:spacing w:line="480" w:lineRule="auto"/>
        <w:ind w:left="360" w:firstLine="0"/>
        <w:rPr>
          <w:sz w:val="22"/>
          <w:szCs w:val="22"/>
          <w:lang w:val="en-US"/>
        </w:rPr>
      </w:pPr>
    </w:p>
    <w:p w:rsidR="00207122" w:rsidRPr="00E4355D" w:rsidRDefault="00207122" w:rsidP="00207122">
      <w:pPr>
        <w:pStyle w:val="a9"/>
        <w:tabs>
          <w:tab w:val="left" w:pos="120"/>
        </w:tabs>
        <w:spacing w:line="480" w:lineRule="auto"/>
        <w:ind w:left="360" w:firstLine="0"/>
        <w:rPr>
          <w:sz w:val="22"/>
          <w:szCs w:val="22"/>
        </w:rPr>
      </w:pPr>
      <w:r w:rsidRPr="00057486">
        <w:rPr>
          <w:sz w:val="22"/>
          <w:szCs w:val="22"/>
        </w:rPr>
        <w:t>ИСПОЛНИТЕЛЬ</w:t>
      </w:r>
      <w:r w:rsidRPr="00057486">
        <w:rPr>
          <w:sz w:val="22"/>
          <w:szCs w:val="22"/>
        </w:rPr>
        <w:tab/>
      </w:r>
      <w:r w:rsidRPr="00057486">
        <w:rPr>
          <w:sz w:val="22"/>
          <w:szCs w:val="22"/>
        </w:rPr>
        <w:tab/>
      </w:r>
      <w:r w:rsidRPr="00057486">
        <w:rPr>
          <w:sz w:val="22"/>
          <w:szCs w:val="22"/>
        </w:rPr>
        <w:tab/>
      </w:r>
      <w:r w:rsidRPr="00057486">
        <w:rPr>
          <w:sz w:val="22"/>
          <w:szCs w:val="22"/>
        </w:rPr>
        <w:tab/>
        <w:t xml:space="preserve">                                     ЗАКАЗЧИК</w:t>
      </w:r>
    </w:p>
    <w:p w:rsidR="00207122" w:rsidRPr="00E4355D" w:rsidRDefault="00207122" w:rsidP="00207122">
      <w:pPr>
        <w:pStyle w:val="a9"/>
        <w:tabs>
          <w:tab w:val="left" w:pos="120"/>
        </w:tabs>
        <w:spacing w:line="480" w:lineRule="auto"/>
        <w:ind w:left="36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</w:p>
    <w:p w:rsidR="00207122" w:rsidRPr="00057486" w:rsidRDefault="00207122" w:rsidP="00207122">
      <w:pPr>
        <w:tabs>
          <w:tab w:val="left" w:pos="120"/>
        </w:tabs>
        <w:ind w:left="120" w:firstLine="22"/>
        <w:rPr>
          <w:sz w:val="22"/>
          <w:szCs w:val="22"/>
        </w:rPr>
      </w:pPr>
      <w:r w:rsidRPr="001043A8">
        <w:rPr>
          <w:sz w:val="22"/>
          <w:szCs w:val="22"/>
        </w:rPr>
        <w:t xml:space="preserve">  </w:t>
      </w:r>
      <w:r w:rsidRPr="00057486">
        <w:rPr>
          <w:sz w:val="22"/>
          <w:szCs w:val="22"/>
        </w:rPr>
        <w:t>____________________/____________</w:t>
      </w:r>
      <w:r w:rsidRPr="001043A8">
        <w:rPr>
          <w:sz w:val="22"/>
          <w:szCs w:val="22"/>
        </w:rPr>
        <w:t xml:space="preserve"> </w:t>
      </w:r>
      <w:r w:rsidRPr="001043A8">
        <w:rPr>
          <w:sz w:val="22"/>
          <w:szCs w:val="22"/>
        </w:rPr>
        <w:tab/>
      </w:r>
      <w:r w:rsidRPr="001043A8">
        <w:rPr>
          <w:sz w:val="22"/>
          <w:szCs w:val="22"/>
        </w:rPr>
        <w:tab/>
      </w:r>
      <w:r w:rsidRPr="001043A8">
        <w:rPr>
          <w:sz w:val="22"/>
          <w:szCs w:val="22"/>
        </w:rPr>
        <w:tab/>
      </w:r>
      <w:r w:rsidRPr="00057486">
        <w:rPr>
          <w:sz w:val="22"/>
          <w:szCs w:val="22"/>
        </w:rPr>
        <w:t>____________________/____________</w:t>
      </w:r>
    </w:p>
    <w:p w:rsidR="00207122" w:rsidRPr="00207122" w:rsidRDefault="00207122" w:rsidP="00207122">
      <w:pPr>
        <w:pStyle w:val="a9"/>
        <w:tabs>
          <w:tab w:val="left" w:pos="120"/>
        </w:tabs>
        <w:spacing w:line="480" w:lineRule="auto"/>
        <w:ind w:left="360" w:firstLine="0"/>
        <w:rPr>
          <w:sz w:val="22"/>
          <w:szCs w:val="22"/>
        </w:rPr>
      </w:pPr>
      <w:r w:rsidRPr="00057486">
        <w:rPr>
          <w:sz w:val="22"/>
          <w:szCs w:val="22"/>
        </w:rPr>
        <w:t xml:space="preserve"> </w:t>
      </w:r>
      <w:proofErr w:type="spellStart"/>
      <w:r w:rsidRPr="00057486">
        <w:rPr>
          <w:sz w:val="22"/>
          <w:szCs w:val="22"/>
        </w:rPr>
        <w:t>м.п</w:t>
      </w:r>
      <w:proofErr w:type="spellEnd"/>
      <w:r w:rsidRPr="00057486">
        <w:rPr>
          <w:sz w:val="22"/>
          <w:szCs w:val="22"/>
        </w:rPr>
        <w:t xml:space="preserve">. </w:t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r w:rsidRPr="00E4355D">
        <w:rPr>
          <w:sz w:val="22"/>
          <w:szCs w:val="22"/>
        </w:rPr>
        <w:tab/>
      </w:r>
      <w:proofErr w:type="spellStart"/>
      <w:r w:rsidRPr="00057486">
        <w:rPr>
          <w:sz w:val="22"/>
          <w:szCs w:val="22"/>
        </w:rPr>
        <w:t>м.п</w:t>
      </w:r>
      <w:proofErr w:type="spellEnd"/>
      <w:r w:rsidRPr="00057486">
        <w:rPr>
          <w:sz w:val="22"/>
          <w:szCs w:val="22"/>
        </w:rPr>
        <w:t>.</w:t>
      </w:r>
    </w:p>
    <w:p w:rsidR="00F74A1D" w:rsidRDefault="00F74A1D" w:rsidP="00A7738B"/>
    <w:sectPr w:rsidR="00F74A1D" w:rsidSect="0003328F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2" w:rsidRDefault="00512A12" w:rsidP="00EB28F8">
      <w:r>
        <w:separator/>
      </w:r>
    </w:p>
  </w:endnote>
  <w:endnote w:type="continuationSeparator" w:id="0">
    <w:p w:rsidR="00512A12" w:rsidRDefault="00512A12" w:rsidP="00EB28F8">
      <w:r>
        <w:continuationSeparator/>
      </w:r>
    </w:p>
  </w:endnote>
  <w:endnote w:type="continuationNotice" w:id="1">
    <w:p w:rsidR="00512A12" w:rsidRDefault="00512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FB" w:rsidRDefault="00F918F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42C">
      <w:rPr>
        <w:noProof/>
      </w:rPr>
      <w:t>1</w:t>
    </w:r>
    <w:r>
      <w:fldChar w:fldCharType="end"/>
    </w:r>
  </w:p>
  <w:p w:rsidR="00EB28F8" w:rsidRDefault="00EB2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2" w:rsidRDefault="00512A12" w:rsidP="00EB28F8">
      <w:r>
        <w:separator/>
      </w:r>
    </w:p>
  </w:footnote>
  <w:footnote w:type="continuationSeparator" w:id="0">
    <w:p w:rsidR="00512A12" w:rsidRDefault="00512A12" w:rsidP="00EB28F8">
      <w:r>
        <w:continuationSeparator/>
      </w:r>
    </w:p>
  </w:footnote>
  <w:footnote w:type="continuationNotice" w:id="1">
    <w:p w:rsidR="00512A12" w:rsidRDefault="00512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E621F3"/>
    <w:multiLevelType w:val="multilevel"/>
    <w:tmpl w:val="05B2B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872468"/>
    <w:multiLevelType w:val="hybridMultilevel"/>
    <w:tmpl w:val="6BD415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ED4162"/>
    <w:multiLevelType w:val="multilevel"/>
    <w:tmpl w:val="FA647DBA"/>
    <w:lvl w:ilvl="0">
      <w:start w:val="4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8632B"/>
    <w:multiLevelType w:val="multilevel"/>
    <w:tmpl w:val="8884B3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9EE41C3"/>
    <w:multiLevelType w:val="multilevel"/>
    <w:tmpl w:val="321233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E516A1F"/>
    <w:multiLevelType w:val="multilevel"/>
    <w:tmpl w:val="CAF48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465E5207"/>
    <w:multiLevelType w:val="multilevel"/>
    <w:tmpl w:val="40602B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3CE50D4"/>
    <w:multiLevelType w:val="hybridMultilevel"/>
    <w:tmpl w:val="6BD415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F87733"/>
    <w:multiLevelType w:val="multilevel"/>
    <w:tmpl w:val="644E6B8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D103B20"/>
    <w:multiLevelType w:val="multilevel"/>
    <w:tmpl w:val="DA90588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6D983C48"/>
    <w:multiLevelType w:val="multilevel"/>
    <w:tmpl w:val="CCFC9076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8A7B83"/>
    <w:multiLevelType w:val="hybridMultilevel"/>
    <w:tmpl w:val="053C1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46F0"/>
    <w:rsid w:val="000155BD"/>
    <w:rsid w:val="0003328F"/>
    <w:rsid w:val="00047A10"/>
    <w:rsid w:val="00057486"/>
    <w:rsid w:val="000B541D"/>
    <w:rsid w:val="000C5940"/>
    <w:rsid w:val="000E0FB6"/>
    <w:rsid w:val="000E49BB"/>
    <w:rsid w:val="000F0F2C"/>
    <w:rsid w:val="00104CE6"/>
    <w:rsid w:val="00142DB2"/>
    <w:rsid w:val="00161A2D"/>
    <w:rsid w:val="001C57EE"/>
    <w:rsid w:val="001E54D1"/>
    <w:rsid w:val="001F46F0"/>
    <w:rsid w:val="00207122"/>
    <w:rsid w:val="00236D9D"/>
    <w:rsid w:val="002942D3"/>
    <w:rsid w:val="002B46F0"/>
    <w:rsid w:val="002B5E85"/>
    <w:rsid w:val="00335890"/>
    <w:rsid w:val="003400C9"/>
    <w:rsid w:val="0034141F"/>
    <w:rsid w:val="00343FB6"/>
    <w:rsid w:val="00381108"/>
    <w:rsid w:val="00391137"/>
    <w:rsid w:val="003A562B"/>
    <w:rsid w:val="003A744C"/>
    <w:rsid w:val="003C7BB6"/>
    <w:rsid w:val="003F4503"/>
    <w:rsid w:val="0040197A"/>
    <w:rsid w:val="00446E22"/>
    <w:rsid w:val="00447410"/>
    <w:rsid w:val="0045742C"/>
    <w:rsid w:val="00474F25"/>
    <w:rsid w:val="004769D2"/>
    <w:rsid w:val="004A7BE9"/>
    <w:rsid w:val="004B1134"/>
    <w:rsid w:val="004B75EA"/>
    <w:rsid w:val="004D0BF6"/>
    <w:rsid w:val="004E1AF4"/>
    <w:rsid w:val="004F3D7B"/>
    <w:rsid w:val="0050106A"/>
    <w:rsid w:val="00505FD9"/>
    <w:rsid w:val="00512A12"/>
    <w:rsid w:val="005140E1"/>
    <w:rsid w:val="00535955"/>
    <w:rsid w:val="00546411"/>
    <w:rsid w:val="00556D9B"/>
    <w:rsid w:val="00591DFA"/>
    <w:rsid w:val="00594330"/>
    <w:rsid w:val="005963DE"/>
    <w:rsid w:val="005B51EC"/>
    <w:rsid w:val="005D5A42"/>
    <w:rsid w:val="005E48C1"/>
    <w:rsid w:val="006256A4"/>
    <w:rsid w:val="00664943"/>
    <w:rsid w:val="0068411B"/>
    <w:rsid w:val="00684C5D"/>
    <w:rsid w:val="006A26D4"/>
    <w:rsid w:val="006A7589"/>
    <w:rsid w:val="006C1942"/>
    <w:rsid w:val="006D2C7A"/>
    <w:rsid w:val="006D733C"/>
    <w:rsid w:val="007378E9"/>
    <w:rsid w:val="00740B80"/>
    <w:rsid w:val="00741357"/>
    <w:rsid w:val="007436D5"/>
    <w:rsid w:val="007672FC"/>
    <w:rsid w:val="007826FA"/>
    <w:rsid w:val="007C0EFE"/>
    <w:rsid w:val="00861426"/>
    <w:rsid w:val="008829D0"/>
    <w:rsid w:val="00894AAF"/>
    <w:rsid w:val="008B267C"/>
    <w:rsid w:val="008B5569"/>
    <w:rsid w:val="008C2035"/>
    <w:rsid w:val="008F2FC6"/>
    <w:rsid w:val="008F4A81"/>
    <w:rsid w:val="00904B61"/>
    <w:rsid w:val="00906BE6"/>
    <w:rsid w:val="009626F5"/>
    <w:rsid w:val="00970CE0"/>
    <w:rsid w:val="00977BF2"/>
    <w:rsid w:val="00982237"/>
    <w:rsid w:val="00994B1D"/>
    <w:rsid w:val="009A4610"/>
    <w:rsid w:val="009F2CC2"/>
    <w:rsid w:val="00A066E5"/>
    <w:rsid w:val="00A47773"/>
    <w:rsid w:val="00A7387F"/>
    <w:rsid w:val="00A7738B"/>
    <w:rsid w:val="00B1367D"/>
    <w:rsid w:val="00B214A7"/>
    <w:rsid w:val="00B80C5C"/>
    <w:rsid w:val="00B8603E"/>
    <w:rsid w:val="00BB35DD"/>
    <w:rsid w:val="00BC5E3C"/>
    <w:rsid w:val="00BE2434"/>
    <w:rsid w:val="00C663FD"/>
    <w:rsid w:val="00C92487"/>
    <w:rsid w:val="00C94EA7"/>
    <w:rsid w:val="00CB08DA"/>
    <w:rsid w:val="00CC1708"/>
    <w:rsid w:val="00CF0808"/>
    <w:rsid w:val="00D03E42"/>
    <w:rsid w:val="00D14CF5"/>
    <w:rsid w:val="00D3070C"/>
    <w:rsid w:val="00D60E13"/>
    <w:rsid w:val="00D838C7"/>
    <w:rsid w:val="00DC0AE6"/>
    <w:rsid w:val="00DE3C5A"/>
    <w:rsid w:val="00E04B04"/>
    <w:rsid w:val="00E220DE"/>
    <w:rsid w:val="00E22C30"/>
    <w:rsid w:val="00E43EFD"/>
    <w:rsid w:val="00E44ABE"/>
    <w:rsid w:val="00E9000E"/>
    <w:rsid w:val="00EB28F8"/>
    <w:rsid w:val="00EC0A89"/>
    <w:rsid w:val="00ED16CB"/>
    <w:rsid w:val="00EE06ED"/>
    <w:rsid w:val="00EE0EC8"/>
    <w:rsid w:val="00F11415"/>
    <w:rsid w:val="00F1635D"/>
    <w:rsid w:val="00F51CE5"/>
    <w:rsid w:val="00F72AC8"/>
    <w:rsid w:val="00F735C7"/>
    <w:rsid w:val="00F74A1D"/>
    <w:rsid w:val="00F918FB"/>
    <w:rsid w:val="00FC759E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46F0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6F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2B4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4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46F0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2B46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2B46F0"/>
    <w:pPr>
      <w:ind w:left="709" w:hanging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2B46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2B4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unhideWhenUsed/>
    <w:rsid w:val="002B46F0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2B46F0"/>
    <w:rPr>
      <w:rFonts w:ascii="Consolas" w:eastAsia="Calibri" w:hAnsi="Consolas" w:cs="Times New Roman"/>
      <w:sz w:val="21"/>
      <w:szCs w:val="21"/>
      <w:lang w:eastAsia="ru-RU"/>
    </w:rPr>
  </w:style>
  <w:style w:type="paragraph" w:styleId="ad">
    <w:name w:val="Normal (Web)"/>
    <w:basedOn w:val="a"/>
    <w:rsid w:val="002B46F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B2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8F8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B28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28F8"/>
  </w:style>
  <w:style w:type="character" w:customStyle="1" w:styleId="af2">
    <w:name w:val="Текст примечания Знак"/>
    <w:basedOn w:val="a0"/>
    <w:link w:val="af1"/>
    <w:uiPriority w:val="99"/>
    <w:semiHidden/>
    <w:rsid w:val="00EB28F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8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28F8"/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EB28F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B2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rsid w:val="003F4503"/>
    <w:pPr>
      <w:spacing w:after="120"/>
    </w:pPr>
    <w:rPr>
      <w:rFonts w:ascii="Cambria" w:eastAsia="MS ??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4503"/>
    <w:rPr>
      <w:rFonts w:ascii="Cambria" w:eastAsia="MS ??" w:hAnsi="Cambria"/>
      <w:sz w:val="16"/>
      <w:szCs w:val="16"/>
    </w:rPr>
  </w:style>
  <w:style w:type="table" w:styleId="af6">
    <w:name w:val="Table Grid"/>
    <w:basedOn w:val="a1"/>
    <w:uiPriority w:val="59"/>
    <w:rsid w:val="003F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43FB6"/>
    <w:pPr>
      <w:widowControl w:val="0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46F0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6F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2B4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4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46F0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2B46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2B46F0"/>
    <w:pPr>
      <w:ind w:left="709" w:hanging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2B46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2B4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unhideWhenUsed/>
    <w:rsid w:val="002B46F0"/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2B46F0"/>
    <w:rPr>
      <w:rFonts w:ascii="Consolas" w:eastAsia="Calibri" w:hAnsi="Consolas" w:cs="Times New Roman"/>
      <w:sz w:val="21"/>
      <w:szCs w:val="21"/>
      <w:lang w:eastAsia="ru-RU"/>
    </w:rPr>
  </w:style>
  <w:style w:type="paragraph" w:styleId="ad">
    <w:name w:val="Normal (Web)"/>
    <w:basedOn w:val="a"/>
    <w:rsid w:val="002B46F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B2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8F8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B28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28F8"/>
  </w:style>
  <w:style w:type="character" w:customStyle="1" w:styleId="af2">
    <w:name w:val="Текст примечания Знак"/>
    <w:basedOn w:val="a0"/>
    <w:link w:val="af1"/>
    <w:uiPriority w:val="99"/>
    <w:semiHidden/>
    <w:rsid w:val="00EB28F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8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B28F8"/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EB28F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B2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rsid w:val="003F4503"/>
    <w:pPr>
      <w:spacing w:after="120"/>
    </w:pPr>
    <w:rPr>
      <w:rFonts w:ascii="Cambria" w:eastAsia="MS ??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4503"/>
    <w:rPr>
      <w:rFonts w:ascii="Cambria" w:eastAsia="MS ??" w:hAnsi="Cambria"/>
      <w:sz w:val="16"/>
      <w:szCs w:val="16"/>
    </w:rPr>
  </w:style>
  <w:style w:type="table" w:styleId="af6">
    <w:name w:val="Table Grid"/>
    <w:basedOn w:val="a1"/>
    <w:uiPriority w:val="59"/>
    <w:rsid w:val="003F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43FB6"/>
    <w:pPr>
      <w:widowControl w:val="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3BA5-8DDF-476F-8970-0FD9758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A_Soloviov</dc:creator>
  <cp:lastModifiedBy>Новикова Светлана Михайловна</cp:lastModifiedBy>
  <cp:revision>5</cp:revision>
  <dcterms:created xsi:type="dcterms:W3CDTF">2016-11-23T13:06:00Z</dcterms:created>
  <dcterms:modified xsi:type="dcterms:W3CDTF">2016-11-24T11:41:00Z</dcterms:modified>
</cp:coreProperties>
</file>